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8A7" w:rsidRDefault="00BD38A7">
      <w:pPr>
        <w:spacing w:before="200" w:after="200" w:line="240" w:lineRule="auto"/>
        <w:jc w:val="center"/>
        <w:rPr>
          <w:b/>
          <w:sz w:val="26"/>
          <w:szCs w:val="26"/>
        </w:rPr>
      </w:pPr>
    </w:p>
    <w:p w:rsidR="00BD38A7" w:rsidRDefault="00C44909">
      <w:pPr>
        <w:spacing w:before="200" w:after="200" w:line="240" w:lineRule="auto"/>
        <w:jc w:val="center"/>
        <w:rPr>
          <w:b/>
          <w:sz w:val="26"/>
          <w:szCs w:val="26"/>
        </w:rPr>
      </w:pPr>
      <w:r>
        <w:rPr>
          <w:b/>
          <w:sz w:val="26"/>
          <w:szCs w:val="26"/>
        </w:rPr>
        <w:t>MEMORANDO</w:t>
      </w:r>
    </w:p>
    <w:p w:rsidR="00BD38A7" w:rsidRDefault="00BD38A7">
      <w:pPr>
        <w:spacing w:before="200" w:after="200" w:line="240" w:lineRule="auto"/>
        <w:jc w:val="center"/>
        <w:rPr>
          <w:b/>
          <w:sz w:val="26"/>
          <w:szCs w:val="26"/>
        </w:rPr>
      </w:pPr>
      <w:bookmarkStart w:id="0" w:name="_GoBack"/>
      <w:bookmarkEnd w:id="0"/>
    </w:p>
    <w:p w:rsidR="00BD38A7" w:rsidRDefault="00BD38A7">
      <w:pPr>
        <w:spacing w:before="200" w:after="200" w:line="240" w:lineRule="auto"/>
        <w:jc w:val="both"/>
        <w:rPr>
          <w:sz w:val="24"/>
          <w:szCs w:val="24"/>
        </w:rPr>
      </w:pPr>
    </w:p>
    <w:p w:rsidR="00BD38A7" w:rsidRDefault="00C44909" w:rsidP="00094213">
      <w:pPr>
        <w:spacing w:before="200" w:after="200" w:line="240" w:lineRule="auto"/>
        <w:jc w:val="both"/>
        <w:rPr>
          <w:sz w:val="24"/>
          <w:szCs w:val="24"/>
        </w:rPr>
      </w:pPr>
      <w:r>
        <w:rPr>
          <w:sz w:val="24"/>
          <w:szCs w:val="24"/>
        </w:rPr>
        <w:t xml:space="preserve">PARA: </w:t>
      </w:r>
      <w:r>
        <w:rPr>
          <w:sz w:val="24"/>
          <w:szCs w:val="24"/>
        </w:rPr>
        <w:tab/>
      </w:r>
      <w:r>
        <w:rPr>
          <w:b/>
          <w:sz w:val="24"/>
          <w:szCs w:val="24"/>
        </w:rPr>
        <w:t>SECRETARÍA GENERAL DEL CONCEJO DE BOGOTÁ D.C.</w:t>
      </w:r>
    </w:p>
    <w:p w:rsidR="00BD38A7" w:rsidRDefault="00C44909">
      <w:pPr>
        <w:spacing w:before="200" w:after="200" w:line="240" w:lineRule="auto"/>
        <w:jc w:val="both"/>
        <w:rPr>
          <w:sz w:val="24"/>
          <w:szCs w:val="24"/>
        </w:rPr>
      </w:pPr>
      <w:r>
        <w:rPr>
          <w:sz w:val="24"/>
          <w:szCs w:val="24"/>
        </w:rPr>
        <w:t xml:space="preserve">DE: </w:t>
      </w:r>
      <w:r>
        <w:rPr>
          <w:sz w:val="24"/>
          <w:szCs w:val="24"/>
        </w:rPr>
        <w:tab/>
      </w:r>
      <w:r>
        <w:rPr>
          <w:sz w:val="24"/>
          <w:szCs w:val="24"/>
        </w:rPr>
        <w:tab/>
        <w:t>OSCAR RAMÍREZ VAHOS - Concejal de Bogotá</w:t>
      </w:r>
    </w:p>
    <w:p w:rsidR="00BD38A7" w:rsidRDefault="00C44909">
      <w:pPr>
        <w:spacing w:before="200" w:after="200" w:line="240" w:lineRule="auto"/>
        <w:jc w:val="both"/>
        <w:rPr>
          <w:sz w:val="24"/>
          <w:szCs w:val="24"/>
        </w:rPr>
      </w:pPr>
      <w:r>
        <w:rPr>
          <w:sz w:val="24"/>
          <w:szCs w:val="24"/>
        </w:rPr>
        <w:t xml:space="preserve">ASUNTO: </w:t>
      </w:r>
      <w:r>
        <w:rPr>
          <w:sz w:val="24"/>
          <w:szCs w:val="24"/>
        </w:rPr>
        <w:tab/>
        <w:t xml:space="preserve">Presentación Proyecto de Acuerdo </w:t>
      </w:r>
    </w:p>
    <w:p w:rsidR="00BD38A7" w:rsidRDefault="00BD38A7">
      <w:pPr>
        <w:spacing w:before="200" w:after="200" w:line="240" w:lineRule="auto"/>
        <w:jc w:val="both"/>
        <w:rPr>
          <w:sz w:val="24"/>
          <w:szCs w:val="24"/>
        </w:rPr>
      </w:pPr>
    </w:p>
    <w:p w:rsidR="00BD38A7" w:rsidRDefault="00BD38A7">
      <w:pPr>
        <w:spacing w:before="200" w:after="200" w:line="240" w:lineRule="auto"/>
        <w:jc w:val="both"/>
        <w:rPr>
          <w:sz w:val="24"/>
          <w:szCs w:val="24"/>
        </w:rPr>
      </w:pPr>
    </w:p>
    <w:p w:rsidR="00BD38A7" w:rsidRDefault="00C44909">
      <w:pPr>
        <w:widowControl w:val="0"/>
        <w:spacing w:before="200" w:after="200" w:line="240" w:lineRule="auto"/>
        <w:jc w:val="both"/>
        <w:rPr>
          <w:b/>
          <w:sz w:val="24"/>
          <w:szCs w:val="24"/>
        </w:rPr>
      </w:pPr>
      <w:bookmarkStart w:id="1" w:name="_gjdgxs" w:colFirst="0" w:colLast="0"/>
      <w:bookmarkEnd w:id="1"/>
      <w:r>
        <w:rPr>
          <w:sz w:val="24"/>
          <w:szCs w:val="24"/>
        </w:rPr>
        <w:t xml:space="preserve">Por medio de la presente, y de conformidad con lo dispuesto en los artículos 65, 66 y 67 del Acuerdo 741 de 2019 “Reglamento Interno del Concejo de Bogotá D.C.”, se presenta el Proyecto de Acuerdo </w:t>
      </w:r>
      <w:r>
        <w:rPr>
          <w:b/>
          <w:i/>
          <w:sz w:val="24"/>
          <w:szCs w:val="24"/>
        </w:rPr>
        <w:t xml:space="preserve">“POR EL CUAL SE CREA EL FESTIVAL “QUINTO CENTENARIO: BOGOTÁ TIENE MUCHO POR CONTAR””. </w:t>
      </w:r>
    </w:p>
    <w:p w:rsidR="00BD38A7" w:rsidRDefault="00BD38A7">
      <w:pPr>
        <w:spacing w:before="200" w:after="200" w:line="240" w:lineRule="auto"/>
        <w:jc w:val="both"/>
        <w:rPr>
          <w:sz w:val="24"/>
          <w:szCs w:val="24"/>
        </w:rPr>
      </w:pPr>
    </w:p>
    <w:p w:rsidR="00BD38A7" w:rsidRDefault="00BD38A7">
      <w:pPr>
        <w:spacing w:before="200" w:after="200" w:line="240" w:lineRule="auto"/>
        <w:jc w:val="both"/>
        <w:rPr>
          <w:sz w:val="24"/>
          <w:szCs w:val="24"/>
        </w:rPr>
      </w:pPr>
    </w:p>
    <w:p w:rsidR="00BD38A7" w:rsidRDefault="00C44909">
      <w:pPr>
        <w:spacing w:before="200" w:after="200" w:line="240" w:lineRule="auto"/>
        <w:jc w:val="both"/>
        <w:rPr>
          <w:b/>
          <w:sz w:val="24"/>
          <w:szCs w:val="24"/>
        </w:rPr>
      </w:pPr>
      <w:r>
        <w:rPr>
          <w:sz w:val="24"/>
          <w:szCs w:val="24"/>
        </w:rPr>
        <w:t>Cordialmente,</w:t>
      </w:r>
    </w:p>
    <w:p w:rsidR="00BD38A7" w:rsidRDefault="00BD38A7">
      <w:pPr>
        <w:spacing w:before="200" w:after="200" w:line="240" w:lineRule="auto"/>
        <w:rPr>
          <w:b/>
          <w:sz w:val="24"/>
          <w:szCs w:val="24"/>
        </w:rPr>
      </w:pPr>
    </w:p>
    <w:p w:rsidR="00BD38A7" w:rsidRDefault="00BD38A7">
      <w:pPr>
        <w:spacing w:before="200" w:after="200" w:line="240" w:lineRule="auto"/>
        <w:rPr>
          <w:b/>
          <w:sz w:val="24"/>
          <w:szCs w:val="24"/>
        </w:rPr>
      </w:pPr>
    </w:p>
    <w:p w:rsidR="00BD38A7" w:rsidRDefault="00BD38A7">
      <w:pPr>
        <w:spacing w:before="200" w:after="200" w:line="240" w:lineRule="auto"/>
        <w:rPr>
          <w:b/>
          <w:sz w:val="24"/>
          <w:szCs w:val="24"/>
        </w:rPr>
      </w:pPr>
    </w:p>
    <w:p w:rsidR="00BD38A7" w:rsidRDefault="00BD38A7">
      <w:pPr>
        <w:spacing w:before="200" w:after="200" w:line="240" w:lineRule="auto"/>
        <w:rPr>
          <w:b/>
          <w:sz w:val="24"/>
          <w:szCs w:val="24"/>
        </w:rPr>
      </w:pPr>
    </w:p>
    <w:p w:rsidR="00BD38A7" w:rsidRDefault="00C44909">
      <w:pPr>
        <w:spacing w:before="200" w:after="200" w:line="240" w:lineRule="auto"/>
        <w:rPr>
          <w:b/>
          <w:sz w:val="24"/>
          <w:szCs w:val="24"/>
        </w:rPr>
      </w:pPr>
      <w:r>
        <w:rPr>
          <w:b/>
          <w:sz w:val="24"/>
          <w:szCs w:val="24"/>
        </w:rPr>
        <w:t>OSCAR JAIME RAMÍREZ VAHOS</w:t>
      </w:r>
    </w:p>
    <w:p w:rsidR="00BD38A7" w:rsidRDefault="00C44909">
      <w:pPr>
        <w:spacing w:before="200" w:after="200" w:line="240" w:lineRule="auto"/>
        <w:rPr>
          <w:sz w:val="24"/>
          <w:szCs w:val="24"/>
        </w:rPr>
      </w:pPr>
      <w:r>
        <w:rPr>
          <w:sz w:val="24"/>
          <w:szCs w:val="24"/>
        </w:rPr>
        <w:t>Concejal de Bogotá</w:t>
      </w:r>
    </w:p>
    <w:p w:rsidR="00BD38A7" w:rsidRDefault="00BD38A7">
      <w:pPr>
        <w:spacing w:before="200" w:after="200" w:line="240" w:lineRule="auto"/>
        <w:rPr>
          <w:sz w:val="24"/>
          <w:szCs w:val="24"/>
        </w:rPr>
      </w:pPr>
    </w:p>
    <w:p w:rsidR="00BD38A7" w:rsidRDefault="00BD38A7">
      <w:pPr>
        <w:spacing w:before="200" w:after="200" w:line="240" w:lineRule="auto"/>
        <w:rPr>
          <w:sz w:val="24"/>
          <w:szCs w:val="24"/>
        </w:rPr>
      </w:pPr>
    </w:p>
    <w:p w:rsidR="00BD38A7" w:rsidRDefault="00BD38A7">
      <w:pPr>
        <w:spacing w:before="200" w:after="200" w:line="240" w:lineRule="auto"/>
        <w:rPr>
          <w:sz w:val="24"/>
          <w:szCs w:val="24"/>
        </w:rPr>
      </w:pPr>
    </w:p>
    <w:p w:rsidR="00BD38A7" w:rsidRDefault="00BD38A7">
      <w:pPr>
        <w:spacing w:before="200" w:after="200" w:line="240" w:lineRule="auto"/>
        <w:rPr>
          <w:sz w:val="24"/>
          <w:szCs w:val="24"/>
        </w:rPr>
      </w:pPr>
    </w:p>
    <w:p w:rsidR="00BD38A7" w:rsidRDefault="00C44909">
      <w:pPr>
        <w:spacing w:before="200" w:after="200" w:line="240" w:lineRule="auto"/>
        <w:rPr>
          <w:sz w:val="24"/>
          <w:szCs w:val="24"/>
        </w:rPr>
      </w:pPr>
      <w:r>
        <w:rPr>
          <w:noProof/>
          <w:lang w:val="es-CO"/>
        </w:rPr>
        <w:drawing>
          <wp:anchor distT="114300" distB="114300" distL="114300" distR="114300" simplePos="0" relativeHeight="251659264" behindDoc="1" locked="0" layoutInCell="1" hidden="0" allowOverlap="1">
            <wp:simplePos x="0" y="0"/>
            <wp:positionH relativeFrom="column">
              <wp:posOffset>-514349</wp:posOffset>
            </wp:positionH>
            <wp:positionV relativeFrom="paragraph">
              <wp:posOffset>195263</wp:posOffset>
            </wp:positionV>
            <wp:extent cx="2176463" cy="855039"/>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176463" cy="855039"/>
                    </a:xfrm>
                    <a:prstGeom prst="rect">
                      <a:avLst/>
                    </a:prstGeom>
                    <a:ln/>
                  </pic:spPr>
                </pic:pic>
              </a:graphicData>
            </a:graphic>
          </wp:anchor>
        </w:drawing>
      </w:r>
      <w:r>
        <w:rPr>
          <w:noProof/>
          <w:lang w:val="es-CO"/>
        </w:rPr>
        <w:drawing>
          <wp:anchor distT="114300" distB="114300" distL="114300" distR="114300" simplePos="0" relativeHeight="251660288" behindDoc="1" locked="0" layoutInCell="1" hidden="0" allowOverlap="1">
            <wp:simplePos x="0" y="0"/>
            <wp:positionH relativeFrom="column">
              <wp:posOffset>4610100</wp:posOffset>
            </wp:positionH>
            <wp:positionV relativeFrom="paragraph">
              <wp:posOffset>180975</wp:posOffset>
            </wp:positionV>
            <wp:extent cx="1467148" cy="885825"/>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467148" cy="885825"/>
                    </a:xfrm>
                    <a:prstGeom prst="rect">
                      <a:avLst/>
                    </a:prstGeom>
                    <a:ln/>
                  </pic:spPr>
                </pic:pic>
              </a:graphicData>
            </a:graphic>
          </wp:anchor>
        </w:drawing>
      </w:r>
    </w:p>
    <w:p w:rsidR="00BD38A7" w:rsidRDefault="00BD38A7">
      <w:pPr>
        <w:spacing w:before="200" w:after="200" w:line="240" w:lineRule="auto"/>
        <w:rPr>
          <w:sz w:val="24"/>
          <w:szCs w:val="24"/>
        </w:rPr>
      </w:pPr>
    </w:p>
    <w:p w:rsidR="00BD38A7" w:rsidRDefault="00C44909">
      <w:pPr>
        <w:spacing w:before="240" w:after="240"/>
        <w:jc w:val="center"/>
        <w:rPr>
          <w:b/>
          <w:sz w:val="24"/>
          <w:szCs w:val="24"/>
        </w:rPr>
      </w:pPr>
      <w:r>
        <w:rPr>
          <w:b/>
          <w:sz w:val="24"/>
          <w:szCs w:val="24"/>
        </w:rPr>
        <w:lastRenderedPageBreak/>
        <w:t>PROY</w:t>
      </w:r>
      <w:r w:rsidR="00533868">
        <w:rPr>
          <w:b/>
          <w:sz w:val="24"/>
          <w:szCs w:val="24"/>
        </w:rPr>
        <w:t>ECTO DE ACUERDO No.</w:t>
      </w:r>
      <w:r w:rsidR="00C53E68">
        <w:rPr>
          <w:b/>
          <w:sz w:val="24"/>
          <w:szCs w:val="24"/>
        </w:rPr>
        <w:t xml:space="preserve"> 071 </w:t>
      </w:r>
      <w:r w:rsidR="00533868">
        <w:rPr>
          <w:b/>
          <w:sz w:val="24"/>
          <w:szCs w:val="24"/>
        </w:rPr>
        <w:t>DE 2025</w:t>
      </w:r>
      <w:r>
        <w:rPr>
          <w:b/>
          <w:sz w:val="24"/>
          <w:szCs w:val="24"/>
        </w:rPr>
        <w:t xml:space="preserve"> </w:t>
      </w:r>
    </w:p>
    <w:p w:rsidR="00BD38A7" w:rsidRDefault="00C44909">
      <w:pPr>
        <w:spacing w:before="240" w:after="240"/>
        <w:jc w:val="center"/>
        <w:rPr>
          <w:b/>
          <w:sz w:val="26"/>
          <w:szCs w:val="26"/>
          <w:highlight w:val="yellow"/>
        </w:rPr>
      </w:pPr>
      <w:r>
        <w:rPr>
          <w:b/>
          <w:sz w:val="24"/>
          <w:szCs w:val="24"/>
        </w:rPr>
        <w:t>POR EL CUAL SE CREA EL FESTIVAL “QUINTO CENTENARIO: BOGOTÁ TIENE MUCHO POR CONTAR”</w:t>
      </w:r>
    </w:p>
    <w:p w:rsidR="00BD38A7" w:rsidRDefault="00C44909">
      <w:pPr>
        <w:spacing w:after="80"/>
        <w:jc w:val="both"/>
        <w:rPr>
          <w:b/>
          <w:sz w:val="24"/>
          <w:szCs w:val="24"/>
        </w:rPr>
      </w:pPr>
      <w:r>
        <w:rPr>
          <w:b/>
          <w:sz w:val="24"/>
          <w:szCs w:val="24"/>
        </w:rPr>
        <w:t>l. OBJETO:</w:t>
      </w:r>
    </w:p>
    <w:p w:rsidR="00BD38A7" w:rsidRDefault="00C44909">
      <w:pPr>
        <w:spacing w:after="80"/>
        <w:jc w:val="both"/>
        <w:rPr>
          <w:b/>
          <w:sz w:val="24"/>
          <w:szCs w:val="24"/>
        </w:rPr>
      </w:pPr>
      <w:r>
        <w:rPr>
          <w:sz w:val="24"/>
          <w:szCs w:val="24"/>
        </w:rPr>
        <w:t>El presente Proyecto de Acuerdo tiene como objetivo establecer los lineamientos para la creación del Festival “Quinto Centenario: Bogotá tiene mucho por contar", con el propósito de fomentar el conocimiento y la reflexión sobre la historia de Bogotá y su evolución sociocultural, más si se tiene en cuenta que se aproximan los 500 años de fundación de la ciudad. El festival buscará visibilizar el pasado de la ciudad, promoviendo actividades educativas, culturales y académicas que enriquezcan la comprensión de la identidad bogotana y contribuyan a la preservación y valor de su patrimonio histórico.</w:t>
      </w:r>
    </w:p>
    <w:p w:rsidR="00BD38A7" w:rsidRDefault="00C44909">
      <w:pPr>
        <w:spacing w:before="240"/>
        <w:jc w:val="both"/>
        <w:rPr>
          <w:b/>
          <w:sz w:val="24"/>
          <w:szCs w:val="24"/>
        </w:rPr>
      </w:pPr>
      <w:r>
        <w:rPr>
          <w:b/>
          <w:sz w:val="24"/>
          <w:szCs w:val="24"/>
        </w:rPr>
        <w:t>ll. COMPETENCIA DEL CONCEJO DE BOGOTÁ D.C.</w:t>
      </w:r>
    </w:p>
    <w:p w:rsidR="00BD38A7" w:rsidRDefault="00C44909">
      <w:pPr>
        <w:spacing w:before="240"/>
        <w:jc w:val="both"/>
        <w:rPr>
          <w:sz w:val="24"/>
          <w:szCs w:val="24"/>
        </w:rPr>
      </w:pPr>
      <w:r>
        <w:rPr>
          <w:sz w:val="24"/>
          <w:szCs w:val="24"/>
        </w:rPr>
        <w:t>El Concejo de Bogotá en concordancia con las disposiciones legales vigentes, en especial por las atribuciones conferidas en el Decreto Ley 1421 de 1993 tiene dentro de sus atribuciones el siguiente marco normativo:</w:t>
      </w:r>
    </w:p>
    <w:p w:rsidR="00BD38A7" w:rsidRDefault="00C44909">
      <w:pPr>
        <w:spacing w:before="240"/>
        <w:jc w:val="both"/>
        <w:rPr>
          <w:b/>
          <w:sz w:val="24"/>
          <w:szCs w:val="24"/>
        </w:rPr>
      </w:pPr>
      <w:r>
        <w:rPr>
          <w:b/>
          <w:sz w:val="24"/>
          <w:szCs w:val="24"/>
        </w:rPr>
        <w:t>Constitución Política de Colombia</w:t>
      </w:r>
    </w:p>
    <w:p w:rsidR="00BD38A7" w:rsidRDefault="00C44909">
      <w:pPr>
        <w:spacing w:before="240"/>
        <w:jc w:val="both"/>
        <w:rPr>
          <w:b/>
          <w:sz w:val="24"/>
          <w:szCs w:val="24"/>
        </w:rPr>
      </w:pPr>
      <w:r>
        <w:rPr>
          <w:b/>
          <w:sz w:val="24"/>
          <w:szCs w:val="24"/>
        </w:rPr>
        <w:t>Artículo 313. Corresponde a los Concejos.</w:t>
      </w:r>
    </w:p>
    <w:p w:rsidR="00BD38A7" w:rsidRDefault="00C44909">
      <w:pPr>
        <w:spacing w:before="240"/>
        <w:ind w:left="720"/>
        <w:jc w:val="both"/>
        <w:rPr>
          <w:sz w:val="24"/>
          <w:szCs w:val="24"/>
        </w:rPr>
      </w:pPr>
      <w:r>
        <w:rPr>
          <w:b/>
          <w:sz w:val="24"/>
          <w:szCs w:val="24"/>
        </w:rPr>
        <w:t xml:space="preserve">1. </w:t>
      </w:r>
      <w:r>
        <w:rPr>
          <w:sz w:val="24"/>
          <w:szCs w:val="24"/>
        </w:rPr>
        <w:t>Reglamentar las funciones y la eficiente prestación de los servicios a cargo del municipio.</w:t>
      </w:r>
    </w:p>
    <w:p w:rsidR="00BD38A7" w:rsidRDefault="00C44909">
      <w:pPr>
        <w:spacing w:before="240"/>
        <w:ind w:left="720"/>
        <w:jc w:val="both"/>
        <w:rPr>
          <w:sz w:val="24"/>
          <w:szCs w:val="24"/>
        </w:rPr>
      </w:pPr>
      <w:r>
        <w:rPr>
          <w:sz w:val="24"/>
          <w:szCs w:val="24"/>
        </w:rPr>
        <w:t>(…)</w:t>
      </w:r>
    </w:p>
    <w:p w:rsidR="00BD38A7" w:rsidRDefault="00C44909">
      <w:pPr>
        <w:spacing w:before="240"/>
        <w:jc w:val="both"/>
        <w:rPr>
          <w:b/>
          <w:sz w:val="24"/>
          <w:szCs w:val="24"/>
        </w:rPr>
      </w:pPr>
      <w:r>
        <w:rPr>
          <w:b/>
          <w:sz w:val="24"/>
          <w:szCs w:val="24"/>
        </w:rPr>
        <w:t>El Decreto Ley 1421 de 1993</w:t>
      </w:r>
    </w:p>
    <w:p w:rsidR="00BD38A7" w:rsidRDefault="00C44909">
      <w:pPr>
        <w:spacing w:before="240"/>
        <w:jc w:val="both"/>
        <w:rPr>
          <w:sz w:val="24"/>
          <w:szCs w:val="24"/>
        </w:rPr>
      </w:pPr>
      <w:r>
        <w:rPr>
          <w:b/>
          <w:sz w:val="24"/>
          <w:szCs w:val="24"/>
        </w:rPr>
        <w:t xml:space="preserve">Artículo 12. </w:t>
      </w:r>
      <w:r>
        <w:rPr>
          <w:sz w:val="24"/>
          <w:szCs w:val="24"/>
        </w:rPr>
        <w:t>Atribuciones. Corresponde al Concejo Distrital, de conformidad con la Constitución y la ley:</w:t>
      </w:r>
    </w:p>
    <w:p w:rsidR="00BD38A7" w:rsidRDefault="00C44909">
      <w:pPr>
        <w:spacing w:before="240"/>
        <w:ind w:left="720"/>
        <w:jc w:val="both"/>
        <w:rPr>
          <w:sz w:val="24"/>
          <w:szCs w:val="24"/>
        </w:rPr>
      </w:pPr>
      <w:r>
        <w:rPr>
          <w:b/>
          <w:sz w:val="24"/>
          <w:szCs w:val="24"/>
        </w:rPr>
        <w:t xml:space="preserve">1. </w:t>
      </w:r>
      <w:r>
        <w:rPr>
          <w:sz w:val="24"/>
          <w:szCs w:val="24"/>
        </w:rPr>
        <w:t>Dictar las normas necesarias para garantizar el adecuado cumplimiento de las funciones y la eficiente prestación de los servicios a cargo del Distrito.</w:t>
      </w:r>
    </w:p>
    <w:p w:rsidR="00BD38A7" w:rsidRDefault="00C44909">
      <w:pPr>
        <w:spacing w:before="240"/>
        <w:ind w:left="720"/>
        <w:jc w:val="both"/>
        <w:rPr>
          <w:sz w:val="24"/>
          <w:szCs w:val="24"/>
        </w:rPr>
      </w:pPr>
      <w:r>
        <w:rPr>
          <w:sz w:val="24"/>
          <w:szCs w:val="24"/>
        </w:rPr>
        <w:t>(…)</w:t>
      </w:r>
    </w:p>
    <w:p w:rsidR="00BD38A7" w:rsidRDefault="00C44909">
      <w:pPr>
        <w:spacing w:before="240"/>
        <w:ind w:left="720"/>
        <w:jc w:val="both"/>
        <w:rPr>
          <w:b/>
          <w:sz w:val="24"/>
          <w:szCs w:val="24"/>
        </w:rPr>
      </w:pPr>
      <w:r>
        <w:rPr>
          <w:b/>
          <w:sz w:val="24"/>
          <w:szCs w:val="24"/>
          <w:highlight w:val="white"/>
        </w:rPr>
        <w:t>13.</w:t>
      </w:r>
      <w:r>
        <w:rPr>
          <w:sz w:val="24"/>
          <w:szCs w:val="24"/>
          <w:highlight w:val="white"/>
        </w:rPr>
        <w:t xml:space="preserve"> Regular la preservación y defensa del patrimonio cultural</w:t>
      </w:r>
    </w:p>
    <w:p w:rsidR="00BD38A7" w:rsidRDefault="00C44909">
      <w:pPr>
        <w:spacing w:before="240"/>
        <w:jc w:val="both"/>
        <w:rPr>
          <w:b/>
          <w:sz w:val="24"/>
          <w:szCs w:val="24"/>
        </w:rPr>
      </w:pPr>
      <w:r>
        <w:rPr>
          <w:b/>
          <w:sz w:val="24"/>
          <w:szCs w:val="24"/>
        </w:rPr>
        <w:lastRenderedPageBreak/>
        <w:t>III. SUSTENTO JURÍDICO</w:t>
      </w:r>
    </w:p>
    <w:p w:rsidR="00BD38A7" w:rsidRDefault="00C44909">
      <w:pPr>
        <w:spacing w:before="240"/>
        <w:jc w:val="both"/>
        <w:rPr>
          <w:b/>
          <w:sz w:val="24"/>
          <w:szCs w:val="24"/>
        </w:rPr>
      </w:pPr>
      <w:r>
        <w:rPr>
          <w:b/>
          <w:sz w:val="24"/>
          <w:szCs w:val="24"/>
        </w:rPr>
        <w:t>CONSTITUCIÓN POLÍTICA DE COLOMBIA</w:t>
      </w:r>
    </w:p>
    <w:p w:rsidR="00BD38A7" w:rsidRDefault="00C44909">
      <w:pPr>
        <w:spacing w:before="240"/>
        <w:jc w:val="both"/>
        <w:rPr>
          <w:sz w:val="24"/>
          <w:szCs w:val="24"/>
        </w:rPr>
      </w:pPr>
      <w:r>
        <w:rPr>
          <w:b/>
          <w:sz w:val="24"/>
          <w:szCs w:val="24"/>
        </w:rPr>
        <w:t>Artículo 2</w:t>
      </w:r>
      <w:r>
        <w:rPr>
          <w:sz w:val="24"/>
          <w:szCs w:val="24"/>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BD38A7" w:rsidRDefault="00C44909">
      <w:pPr>
        <w:spacing w:before="240"/>
        <w:jc w:val="both"/>
        <w:rPr>
          <w:i/>
          <w:color w:val="333333"/>
          <w:sz w:val="24"/>
          <w:szCs w:val="24"/>
        </w:rPr>
      </w:pPr>
      <w:r>
        <w:rPr>
          <w:b/>
          <w:sz w:val="24"/>
          <w:szCs w:val="24"/>
        </w:rPr>
        <w:t xml:space="preserve">Artículo 7. </w:t>
      </w:r>
      <w:r>
        <w:rPr>
          <w:sz w:val="24"/>
          <w:szCs w:val="24"/>
        </w:rPr>
        <w:t>El Estado reconoce y protege la diversidad étnica y cultural de la Nación colombiana</w:t>
      </w:r>
      <w:r>
        <w:rPr>
          <w:i/>
          <w:color w:val="333333"/>
          <w:sz w:val="24"/>
          <w:szCs w:val="24"/>
        </w:rPr>
        <w:t>.</w:t>
      </w:r>
    </w:p>
    <w:p w:rsidR="00BD38A7" w:rsidRDefault="00BD38A7">
      <w:pPr>
        <w:shd w:val="clear" w:color="auto" w:fill="FFFFFF"/>
        <w:jc w:val="both"/>
        <w:rPr>
          <w:b/>
          <w:sz w:val="24"/>
          <w:szCs w:val="24"/>
        </w:rPr>
      </w:pPr>
    </w:p>
    <w:p w:rsidR="00BD38A7" w:rsidRDefault="00C44909">
      <w:pPr>
        <w:shd w:val="clear" w:color="auto" w:fill="FFFFFF"/>
        <w:jc w:val="both"/>
        <w:rPr>
          <w:sz w:val="24"/>
          <w:szCs w:val="24"/>
        </w:rPr>
      </w:pPr>
      <w:r>
        <w:rPr>
          <w:b/>
          <w:sz w:val="24"/>
          <w:szCs w:val="24"/>
        </w:rPr>
        <w:t>Artículo 8.</w:t>
      </w:r>
      <w:r>
        <w:rPr>
          <w:sz w:val="24"/>
          <w:szCs w:val="24"/>
        </w:rPr>
        <w:t xml:space="preserve"> Es obligación del Estado y de las personas proteger las riquezas culturales y naturales de la Nación.</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70.</w:t>
      </w:r>
      <w:r>
        <w:rPr>
          <w:sz w:val="24"/>
          <w:szCs w:val="24"/>
        </w:rPr>
        <w:t xml:space="preserve"> (...)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 xml:space="preserve">Artículo 71. </w:t>
      </w:r>
      <w:r>
        <w:rPr>
          <w:sz w:val="24"/>
          <w:szCs w:val="24"/>
        </w:rP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p w:rsidR="00BD38A7" w:rsidRDefault="00BD38A7">
      <w:pPr>
        <w:shd w:val="clear" w:color="auto" w:fill="FFFFFF"/>
        <w:jc w:val="both"/>
        <w:rPr>
          <w:sz w:val="24"/>
          <w:szCs w:val="24"/>
        </w:rPr>
      </w:pPr>
    </w:p>
    <w:p w:rsidR="00BD38A7" w:rsidRDefault="00C44909">
      <w:pPr>
        <w:shd w:val="clear" w:color="auto" w:fill="FFFFFF"/>
        <w:jc w:val="both"/>
        <w:rPr>
          <w:b/>
          <w:sz w:val="24"/>
          <w:szCs w:val="24"/>
        </w:rPr>
      </w:pPr>
      <w:r>
        <w:rPr>
          <w:b/>
          <w:sz w:val="24"/>
          <w:szCs w:val="24"/>
        </w:rPr>
        <w:t>MARCO NORMATIVO NACIONAL</w:t>
      </w:r>
    </w:p>
    <w:p w:rsidR="00BD38A7" w:rsidRDefault="00BD38A7">
      <w:pPr>
        <w:shd w:val="clear" w:color="auto" w:fill="FFFFFF"/>
        <w:jc w:val="both"/>
        <w:rPr>
          <w:b/>
          <w:i/>
          <w:sz w:val="24"/>
          <w:szCs w:val="24"/>
        </w:rPr>
      </w:pPr>
    </w:p>
    <w:p w:rsidR="00BD38A7" w:rsidRDefault="00C44909">
      <w:pPr>
        <w:shd w:val="clear" w:color="auto" w:fill="FFFFFF"/>
        <w:jc w:val="both"/>
        <w:rPr>
          <w:b/>
          <w:sz w:val="24"/>
          <w:szCs w:val="24"/>
        </w:rPr>
      </w:pPr>
      <w:r>
        <w:rPr>
          <w:b/>
          <w:sz w:val="24"/>
          <w:szCs w:val="24"/>
        </w:rPr>
        <w:t>LEY 397 DE 1997 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rsidR="00BD38A7" w:rsidRDefault="00C44909">
      <w:pPr>
        <w:shd w:val="clear" w:color="auto" w:fill="FFFFFF"/>
        <w:jc w:val="both"/>
        <w:rPr>
          <w:b/>
          <w:sz w:val="24"/>
          <w:szCs w:val="24"/>
        </w:rPr>
      </w:pPr>
      <w:r>
        <w:rPr>
          <w:b/>
          <w:sz w:val="24"/>
          <w:szCs w:val="24"/>
        </w:rPr>
        <w:t xml:space="preserve"> </w:t>
      </w:r>
    </w:p>
    <w:p w:rsidR="00BD38A7" w:rsidRDefault="00C44909">
      <w:pPr>
        <w:shd w:val="clear" w:color="auto" w:fill="FFFFFF"/>
        <w:jc w:val="both"/>
        <w:rPr>
          <w:sz w:val="24"/>
          <w:szCs w:val="24"/>
        </w:rPr>
      </w:pPr>
      <w:r>
        <w:rPr>
          <w:b/>
          <w:sz w:val="24"/>
          <w:szCs w:val="24"/>
        </w:rPr>
        <w:t>Artículo  1.</w:t>
      </w:r>
      <w:r>
        <w:rPr>
          <w:b/>
          <w:i/>
          <w:sz w:val="24"/>
          <w:szCs w:val="24"/>
        </w:rPr>
        <w:t xml:space="preserve"> </w:t>
      </w:r>
      <w:r>
        <w:rPr>
          <w:sz w:val="24"/>
          <w:szCs w:val="24"/>
        </w:rPr>
        <w:t>De los principios fundamentales y definiciones de esta ley. La presente ley está basada en los siguientes principios fundamentales y definiciones:</w:t>
      </w:r>
    </w:p>
    <w:p w:rsidR="00BD38A7" w:rsidRDefault="00BD38A7">
      <w:pPr>
        <w:shd w:val="clear" w:color="auto" w:fill="FFFFFF"/>
        <w:jc w:val="both"/>
        <w:rPr>
          <w:sz w:val="24"/>
          <w:szCs w:val="24"/>
        </w:rPr>
      </w:pPr>
    </w:p>
    <w:p w:rsidR="00BD38A7" w:rsidRDefault="00C44909">
      <w:pPr>
        <w:numPr>
          <w:ilvl w:val="0"/>
          <w:numId w:val="2"/>
        </w:numPr>
        <w:shd w:val="clear" w:color="auto" w:fill="FFFFFF"/>
        <w:jc w:val="both"/>
        <w:rPr>
          <w:sz w:val="24"/>
          <w:szCs w:val="24"/>
        </w:rPr>
      </w:pPr>
      <w:r>
        <w:rPr>
          <w:sz w:val="24"/>
          <w:szCs w:val="24"/>
        </w:rPr>
        <w:t>Cultura es el conjunto de rasgos distintivos, espirituales, materiales, intelectuales y emocionales que caracterizan a los grupos humanos y que comprende, más allá de las artes y las letras, modos de vida, derechos humanos, sistemas de valores, tradiciones y creencias.</w:t>
      </w:r>
    </w:p>
    <w:p w:rsidR="00BD38A7" w:rsidRDefault="00C44909">
      <w:pPr>
        <w:numPr>
          <w:ilvl w:val="0"/>
          <w:numId w:val="2"/>
        </w:numPr>
        <w:shd w:val="clear" w:color="auto" w:fill="FFFFFF"/>
        <w:jc w:val="both"/>
        <w:rPr>
          <w:sz w:val="24"/>
          <w:szCs w:val="24"/>
        </w:rPr>
      </w:pPr>
      <w:r>
        <w:rPr>
          <w:sz w:val="24"/>
          <w:szCs w:val="24"/>
        </w:rPr>
        <w:t>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rsidR="00BD38A7" w:rsidRDefault="00C44909">
      <w:pPr>
        <w:numPr>
          <w:ilvl w:val="0"/>
          <w:numId w:val="2"/>
        </w:numPr>
        <w:shd w:val="clear" w:color="auto" w:fill="FFFFFF"/>
        <w:jc w:val="both"/>
        <w:rPr>
          <w:sz w:val="24"/>
          <w:szCs w:val="24"/>
        </w:rPr>
      </w:pPr>
      <w:r>
        <w:rPr>
          <w:sz w:val="24"/>
          <w:szCs w:val="24"/>
        </w:rPr>
        <w:t>El Estado impulsará y estimulará los procesos, proyectos y actividades culturales en un marco de reconocimiento y respeto por la diversidad y variedad cultural de la Nación colombiana.</w:t>
      </w:r>
    </w:p>
    <w:p w:rsidR="00BD38A7" w:rsidRDefault="00C44909">
      <w:pPr>
        <w:shd w:val="clear" w:color="auto" w:fill="FFFFFF"/>
        <w:jc w:val="both"/>
        <w:rPr>
          <w:i/>
          <w:sz w:val="24"/>
          <w:szCs w:val="24"/>
        </w:rPr>
      </w:pPr>
      <w:r>
        <w:rPr>
          <w:i/>
          <w:sz w:val="24"/>
          <w:szCs w:val="24"/>
        </w:rPr>
        <w:t>(...)</w:t>
      </w:r>
    </w:p>
    <w:p w:rsidR="00BD38A7" w:rsidRDefault="00C44909">
      <w:pPr>
        <w:shd w:val="clear" w:color="auto" w:fill="FFFFFF"/>
        <w:jc w:val="both"/>
        <w:rPr>
          <w:b/>
          <w:sz w:val="24"/>
          <w:szCs w:val="24"/>
        </w:rPr>
      </w:pPr>
      <w:r>
        <w:rPr>
          <w:b/>
          <w:sz w:val="24"/>
          <w:szCs w:val="24"/>
        </w:rPr>
        <w:t xml:space="preserve"> </w:t>
      </w:r>
    </w:p>
    <w:p w:rsidR="00BD38A7" w:rsidRDefault="00C44909">
      <w:pPr>
        <w:shd w:val="clear" w:color="auto" w:fill="FFFFFF"/>
        <w:jc w:val="both"/>
        <w:rPr>
          <w:sz w:val="24"/>
          <w:szCs w:val="24"/>
        </w:rPr>
      </w:pPr>
      <w:r>
        <w:rPr>
          <w:b/>
          <w:sz w:val="24"/>
          <w:szCs w:val="24"/>
        </w:rPr>
        <w:t>Artículo 2</w:t>
      </w:r>
      <w:r>
        <w:rPr>
          <w:sz w:val="24"/>
          <w:szCs w:val="24"/>
        </w:rPr>
        <w:t>. Del papel del Estado en relación con la cultura. Las funciones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3.</w:t>
      </w:r>
      <w:r>
        <w:rPr>
          <w:sz w:val="24"/>
          <w:szCs w:val="24"/>
        </w:rPr>
        <w:t xml:space="preserve"> El Ministerio de Cultura coordinará la acción del Estado para la formación del nuevo ciudadano según lo establecido por los artículos 1 al 8 de la Ley 188 de 1995, Plan Nacional de Desarrollo.</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4.</w:t>
      </w:r>
      <w:r>
        <w:rPr>
          <w:sz w:val="24"/>
          <w:szCs w:val="24"/>
        </w:rPr>
        <w:t xml:space="preserve"> Definición cultural de la Nación El patrimonio cultural de la Nación está constituido por los bienes y valores culturales que son expresión de la nacionalidad colombiana tales como la tradición , las costumbres y los hábitos, así como el conjunto de los bienes inmateriales y materiales, muebles e inmuebles, que poseen un especial interés histórico ,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 </w:t>
      </w:r>
    </w:p>
    <w:p w:rsidR="00BD38A7" w:rsidRDefault="00C44909">
      <w:pPr>
        <w:shd w:val="clear" w:color="auto" w:fill="FFFFFF"/>
        <w:jc w:val="both"/>
        <w:rPr>
          <w:b/>
          <w:sz w:val="24"/>
          <w:szCs w:val="24"/>
        </w:rPr>
      </w:pPr>
      <w:r>
        <w:rPr>
          <w:b/>
          <w:sz w:val="24"/>
          <w:szCs w:val="24"/>
        </w:rPr>
        <w:t xml:space="preserve"> </w:t>
      </w:r>
    </w:p>
    <w:p w:rsidR="00BD38A7" w:rsidRDefault="00BD38A7">
      <w:pPr>
        <w:shd w:val="clear" w:color="auto" w:fill="FFFFFF"/>
        <w:jc w:val="both"/>
        <w:rPr>
          <w:b/>
          <w:sz w:val="24"/>
          <w:szCs w:val="24"/>
        </w:rPr>
      </w:pPr>
    </w:p>
    <w:p w:rsidR="00BD38A7" w:rsidRDefault="00BD38A7">
      <w:pPr>
        <w:shd w:val="clear" w:color="auto" w:fill="FFFFFF"/>
        <w:jc w:val="both"/>
        <w:rPr>
          <w:b/>
          <w:sz w:val="24"/>
          <w:szCs w:val="24"/>
        </w:rPr>
      </w:pPr>
    </w:p>
    <w:p w:rsidR="00BD38A7" w:rsidRDefault="00BD38A7">
      <w:pPr>
        <w:shd w:val="clear" w:color="auto" w:fill="FFFFFF"/>
        <w:jc w:val="both"/>
        <w:rPr>
          <w:b/>
          <w:sz w:val="24"/>
          <w:szCs w:val="24"/>
        </w:rPr>
      </w:pPr>
    </w:p>
    <w:p w:rsidR="00BD38A7" w:rsidRDefault="00C44909">
      <w:pPr>
        <w:shd w:val="clear" w:color="auto" w:fill="FFFFFF"/>
        <w:jc w:val="both"/>
        <w:rPr>
          <w:b/>
          <w:sz w:val="24"/>
          <w:szCs w:val="24"/>
          <w:highlight w:val="yellow"/>
        </w:rPr>
      </w:pPr>
      <w:r>
        <w:rPr>
          <w:b/>
          <w:sz w:val="24"/>
          <w:szCs w:val="24"/>
        </w:rPr>
        <w:t>MARCO NORMATIVO DISTRITAL</w:t>
      </w:r>
    </w:p>
    <w:p w:rsidR="00BD38A7" w:rsidRDefault="00BD38A7">
      <w:pPr>
        <w:shd w:val="clear" w:color="auto" w:fill="FFFFFF"/>
        <w:jc w:val="both"/>
        <w:rPr>
          <w:b/>
          <w:sz w:val="24"/>
          <w:szCs w:val="24"/>
          <w:highlight w:val="white"/>
        </w:rPr>
      </w:pPr>
    </w:p>
    <w:p w:rsidR="00BD38A7" w:rsidRDefault="00C44909">
      <w:pPr>
        <w:shd w:val="clear" w:color="auto" w:fill="FFFFFF"/>
        <w:jc w:val="both"/>
        <w:rPr>
          <w:b/>
          <w:sz w:val="24"/>
          <w:szCs w:val="24"/>
          <w:highlight w:val="white"/>
        </w:rPr>
      </w:pPr>
      <w:r>
        <w:rPr>
          <w:b/>
          <w:sz w:val="24"/>
          <w:szCs w:val="24"/>
          <w:highlight w:val="white"/>
        </w:rPr>
        <w:t xml:space="preserve">DECRETO 465 DE 2006 </w:t>
      </w:r>
    </w:p>
    <w:p w:rsidR="00BD38A7" w:rsidRDefault="00BD38A7">
      <w:pPr>
        <w:shd w:val="clear" w:color="auto" w:fill="FFFFFF"/>
        <w:jc w:val="both"/>
        <w:rPr>
          <w:b/>
          <w:sz w:val="24"/>
          <w:szCs w:val="24"/>
          <w:highlight w:val="white"/>
        </w:rPr>
      </w:pPr>
    </w:p>
    <w:p w:rsidR="00BD38A7" w:rsidRDefault="00C44909">
      <w:pPr>
        <w:shd w:val="clear" w:color="auto" w:fill="FFFFFF"/>
        <w:jc w:val="both"/>
        <w:rPr>
          <w:b/>
          <w:sz w:val="24"/>
          <w:szCs w:val="24"/>
          <w:highlight w:val="white"/>
        </w:rPr>
      </w:pPr>
      <w:r>
        <w:rPr>
          <w:b/>
          <w:sz w:val="24"/>
          <w:szCs w:val="24"/>
          <w:highlight w:val="white"/>
        </w:rPr>
        <w:t>Por el cual se adopta el Plan Maestro de Equipamientos Culturales de Bogotá Distrito Capital</w:t>
      </w:r>
    </w:p>
    <w:p w:rsidR="00BD38A7" w:rsidRDefault="00BD38A7">
      <w:pPr>
        <w:shd w:val="clear" w:color="auto" w:fill="FFFFFF"/>
        <w:jc w:val="both"/>
        <w:rPr>
          <w:b/>
          <w:sz w:val="24"/>
          <w:szCs w:val="24"/>
          <w:highlight w:val="white"/>
        </w:rPr>
      </w:pPr>
    </w:p>
    <w:p w:rsidR="00BD38A7" w:rsidRDefault="00C44909">
      <w:pPr>
        <w:shd w:val="clear" w:color="auto" w:fill="FFFFFF"/>
        <w:jc w:val="both"/>
        <w:rPr>
          <w:sz w:val="24"/>
          <w:szCs w:val="24"/>
          <w:highlight w:val="white"/>
        </w:rPr>
      </w:pPr>
      <w:r>
        <w:rPr>
          <w:b/>
          <w:sz w:val="24"/>
          <w:szCs w:val="24"/>
          <w:highlight w:val="white"/>
        </w:rPr>
        <w:t>ARTÍCULO 3. ÁMBITO DE APLICACIÓN.</w:t>
      </w:r>
      <w:r>
        <w:rPr>
          <w:sz w:val="24"/>
          <w:szCs w:val="24"/>
          <w:highlight w:val="white"/>
        </w:rPr>
        <w:t xml:space="preserve"> El Plan Maestro de Equipamientos Culturales tiene como ámbito el Distrito Capital tanto en su territorio urbano como rural y se aplica sobre los elementos del Paisaje Cultural Urbano entendiéndolo como las expresiones en el territorio y en la arquitectura de la ciudad que son el resultado de la interacción de los factores naturales y humanos, así como a los espacios, edificaciones y dotaciones destinados a las actividades culturales, custodia, transmisión y conservación del conocimiento, fomento y difusión de la cultura y fortalecimiento y desarrollo de las relaciones y las creencias y los fundamentos de la vida en sociedad.</w:t>
      </w:r>
    </w:p>
    <w:p w:rsidR="00BD38A7" w:rsidRDefault="00BD38A7">
      <w:pPr>
        <w:shd w:val="clear" w:color="auto" w:fill="FFFFFF"/>
        <w:jc w:val="both"/>
        <w:rPr>
          <w:sz w:val="24"/>
          <w:szCs w:val="24"/>
          <w:highlight w:val="white"/>
        </w:rPr>
      </w:pPr>
    </w:p>
    <w:p w:rsidR="00BD38A7" w:rsidRDefault="00C44909">
      <w:pPr>
        <w:shd w:val="clear" w:color="auto" w:fill="FFFFFF"/>
        <w:spacing w:after="160"/>
        <w:jc w:val="both"/>
        <w:rPr>
          <w:sz w:val="24"/>
          <w:szCs w:val="24"/>
          <w:highlight w:val="white"/>
        </w:rPr>
      </w:pPr>
      <w:r>
        <w:rPr>
          <w:sz w:val="24"/>
          <w:szCs w:val="24"/>
          <w:highlight w:val="white"/>
        </w:rPr>
        <w:t>(...)</w:t>
      </w:r>
    </w:p>
    <w:p w:rsidR="00BD38A7" w:rsidRDefault="00C44909">
      <w:pPr>
        <w:shd w:val="clear" w:color="auto" w:fill="FFFFFF"/>
        <w:spacing w:after="160"/>
        <w:jc w:val="both"/>
        <w:rPr>
          <w:sz w:val="24"/>
          <w:szCs w:val="24"/>
          <w:highlight w:val="white"/>
        </w:rPr>
      </w:pPr>
      <w:r>
        <w:rPr>
          <w:b/>
          <w:sz w:val="24"/>
          <w:szCs w:val="24"/>
          <w:highlight w:val="white"/>
        </w:rPr>
        <w:t>ARTÍCULO 6. OBJETIVO GENERAL DEL PLAN MAESTRO.</w:t>
      </w:r>
      <w:r>
        <w:rPr>
          <w:sz w:val="24"/>
          <w:szCs w:val="24"/>
          <w:highlight w:val="white"/>
        </w:rPr>
        <w:t xml:space="preserve"> El objetivo general del Plan Maestro es generar los criterios culturales de ordenamiento territorial, desarrollar acciones tendientes a identificar, conservar, mantener y crear las características del paisaje cultural urbano y propender por una infraestructura equilibrada en el territorio, articulada, cualificada, y sostenible social y económicamente, para atender la oferta y la demanda cultural de los pueblos y sectores de la ciudad y la región.</w:t>
      </w:r>
    </w:p>
    <w:p w:rsidR="00BD38A7" w:rsidRDefault="00C44909">
      <w:pPr>
        <w:shd w:val="clear" w:color="auto" w:fill="FFFFFF"/>
        <w:jc w:val="both"/>
        <w:rPr>
          <w:i/>
          <w:color w:val="333333"/>
          <w:sz w:val="24"/>
          <w:szCs w:val="24"/>
        </w:rPr>
      </w:pPr>
      <w:r>
        <w:rPr>
          <w:sz w:val="24"/>
          <w:szCs w:val="24"/>
        </w:rPr>
        <w:t xml:space="preserve"> </w:t>
      </w:r>
    </w:p>
    <w:p w:rsidR="00BD38A7" w:rsidRDefault="00C44909">
      <w:pPr>
        <w:shd w:val="clear" w:color="auto" w:fill="FFFFFF"/>
        <w:jc w:val="both"/>
        <w:rPr>
          <w:b/>
          <w:i/>
          <w:sz w:val="24"/>
          <w:szCs w:val="24"/>
        </w:rPr>
      </w:pPr>
      <w:r>
        <w:rPr>
          <w:b/>
          <w:i/>
          <w:sz w:val="24"/>
          <w:szCs w:val="24"/>
        </w:rPr>
        <w:t>ACUERDO 927 DE 2024 : Por medio del cual se adopta el Plan de Desarrollo Económico, Social, Ambiental y de Obras Públicas del Distrito Capital 2024-2027 “Bogotá Camina Segura”</w:t>
      </w:r>
    </w:p>
    <w:p w:rsidR="00BD38A7" w:rsidRDefault="00BD38A7">
      <w:pPr>
        <w:shd w:val="clear" w:color="auto" w:fill="FFFFFF"/>
        <w:jc w:val="both"/>
        <w:rPr>
          <w:i/>
          <w:color w:val="333333"/>
          <w:sz w:val="24"/>
          <w:szCs w:val="24"/>
        </w:rPr>
      </w:pPr>
    </w:p>
    <w:p w:rsidR="00BD38A7" w:rsidRDefault="00C44909">
      <w:pPr>
        <w:shd w:val="clear" w:color="auto" w:fill="FFFFFF"/>
        <w:jc w:val="both"/>
        <w:rPr>
          <w:sz w:val="24"/>
          <w:szCs w:val="24"/>
          <w:highlight w:val="white"/>
        </w:rPr>
      </w:pPr>
      <w:r>
        <w:rPr>
          <w:b/>
          <w:sz w:val="24"/>
          <w:szCs w:val="24"/>
          <w:highlight w:val="white"/>
        </w:rPr>
        <w:t xml:space="preserve">Artículo 1. Adopción del Plan. </w:t>
      </w:r>
      <w:r>
        <w:rPr>
          <w:sz w:val="24"/>
          <w:szCs w:val="24"/>
          <w:highlight w:val="white"/>
        </w:rPr>
        <w:t>Se adopta el Plan Distrital de Desarrollo Económico, Social, Ambiental y de Obras Públicas, y el Plan Plurianual de Inversiones para Bogotá D.C., para el período 2024-2027: “</w:t>
      </w:r>
      <w:r>
        <w:rPr>
          <w:i/>
          <w:sz w:val="24"/>
          <w:szCs w:val="24"/>
          <w:highlight w:val="white"/>
        </w:rPr>
        <w:t>Bogotá Camina Segura</w:t>
      </w:r>
      <w:r>
        <w:rPr>
          <w:sz w:val="24"/>
          <w:szCs w:val="24"/>
          <w:highlight w:val="white"/>
        </w:rPr>
        <w:t>”, el cual constituye el marco de acción de las políticas, programas, estrategias y proyectos de la Administración Distrital.</w:t>
      </w:r>
    </w:p>
    <w:p w:rsidR="00BD38A7" w:rsidRDefault="00BD38A7">
      <w:pPr>
        <w:shd w:val="clear" w:color="auto" w:fill="FFFFFF"/>
        <w:jc w:val="both"/>
        <w:rPr>
          <w:sz w:val="24"/>
          <w:szCs w:val="24"/>
          <w:highlight w:val="white"/>
        </w:rPr>
      </w:pPr>
    </w:p>
    <w:p w:rsidR="00BD38A7" w:rsidRDefault="00C44909">
      <w:pPr>
        <w:shd w:val="clear" w:color="auto" w:fill="FFFFFF"/>
        <w:jc w:val="both"/>
        <w:rPr>
          <w:sz w:val="24"/>
          <w:szCs w:val="24"/>
          <w:highlight w:val="white"/>
        </w:rPr>
      </w:pPr>
      <w:r>
        <w:rPr>
          <w:sz w:val="24"/>
          <w:szCs w:val="24"/>
          <w:highlight w:val="white"/>
        </w:rPr>
        <w:t>(...)</w:t>
      </w:r>
      <w:r>
        <w:rPr>
          <w:sz w:val="24"/>
          <w:szCs w:val="24"/>
          <w:highlight w:val="white"/>
        </w:rPr>
        <w:br/>
      </w:r>
    </w:p>
    <w:p w:rsidR="00BD38A7" w:rsidRDefault="00C44909">
      <w:pPr>
        <w:shd w:val="clear" w:color="auto" w:fill="FFFFFF"/>
        <w:jc w:val="both"/>
        <w:rPr>
          <w:sz w:val="24"/>
          <w:szCs w:val="24"/>
        </w:rPr>
      </w:pPr>
      <w:r>
        <w:rPr>
          <w:b/>
          <w:sz w:val="24"/>
          <w:szCs w:val="24"/>
        </w:rPr>
        <w:t>Artículo</w:t>
      </w:r>
      <w:r>
        <w:rPr>
          <w:sz w:val="24"/>
          <w:szCs w:val="24"/>
        </w:rPr>
        <w:t xml:space="preserve"> </w:t>
      </w:r>
      <w:r>
        <w:rPr>
          <w:b/>
          <w:sz w:val="24"/>
          <w:szCs w:val="24"/>
        </w:rPr>
        <w:t xml:space="preserve">55. Coordinación distrital para la promoción y fomento de las actividades artísticas, culturales, recreativas, deportivas y religiosas en el Distrito Capital. </w:t>
      </w:r>
      <w:r>
        <w:rPr>
          <w:sz w:val="24"/>
          <w:szCs w:val="24"/>
        </w:rPr>
        <w:t xml:space="preserve"> La Secretaría Distrital de Cultura y de Gobierno, en el marco de sus competencias, coordinarán con las entidades que participan en la regulación y/o autorización de los espectáculos públicos artísticos, culturales, recreativos, deportivos y religiosos, definirán e implementarán una estrategia que conduzca a la articulación efectiva institucional e intersectorial para promover, facilitar y fomentar la realización de este tipo de eventos en el Distrito Capital. Con el propósito de simplificar, suprimir y optimizar trámites, procesos y procedimientos existentes para la realización de los espectáculos públicos artísticos, culturales, recreativos y deportivos, la Administración Distrital, dentro del año siguiente a la expedición de este Acuerdo, unificará, actualizará y armonizará la normatividad referente a aglomeraciones y espectáculos públicos artísticos, culturales, recreativos, deportivos y religiosos, condiciones de seguridad para la prevención de desastres y evacuación, prevención y mitigación de riesgos y daños asociados al consumo de SPA, así como hará los ajustes para el trámite de autorización para este tipo de eventos y la habilitación de los escenarios para su realización.</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Párrafo.</w:t>
      </w:r>
      <w:r>
        <w:rPr>
          <w:sz w:val="24"/>
          <w:szCs w:val="24"/>
        </w:rPr>
        <w:t xml:space="preserve"> La Administración Distrital realizará un estudio sobre el nivel de riesgos y amenazas de los eventos religiosos que se realizan en los escenarios del Distrito, con el propósito de simplificar y optimizar los trámites ante el Sistema Único de Gestión de Aglomeraciones de público- SUGA</w:t>
      </w:r>
    </w:p>
    <w:p w:rsidR="00BD38A7" w:rsidRDefault="00BD38A7">
      <w:pPr>
        <w:shd w:val="clear" w:color="auto" w:fill="FFFFFF"/>
        <w:jc w:val="both"/>
        <w:rPr>
          <w:sz w:val="24"/>
          <w:szCs w:val="24"/>
          <w:highlight w:val="white"/>
        </w:rPr>
      </w:pPr>
    </w:p>
    <w:p w:rsidR="00BD38A7" w:rsidRDefault="00C44909">
      <w:pPr>
        <w:shd w:val="clear" w:color="auto" w:fill="FFFFFF"/>
        <w:jc w:val="both"/>
        <w:rPr>
          <w:sz w:val="24"/>
          <w:szCs w:val="24"/>
          <w:highlight w:val="white"/>
        </w:rPr>
      </w:pPr>
      <w:r>
        <w:rPr>
          <w:sz w:val="24"/>
          <w:szCs w:val="24"/>
          <w:highlight w:val="white"/>
        </w:rPr>
        <w:t>(...)</w:t>
      </w:r>
      <w:r>
        <w:rPr>
          <w:sz w:val="24"/>
          <w:szCs w:val="24"/>
          <w:highlight w:val="white"/>
        </w:rPr>
        <w:br/>
      </w:r>
    </w:p>
    <w:p w:rsidR="00BD38A7" w:rsidRDefault="00C44909">
      <w:pPr>
        <w:shd w:val="clear" w:color="auto" w:fill="FFFFFF"/>
        <w:jc w:val="both"/>
        <w:rPr>
          <w:sz w:val="24"/>
          <w:szCs w:val="24"/>
          <w:highlight w:val="white"/>
        </w:rPr>
      </w:pPr>
      <w:r>
        <w:rPr>
          <w:b/>
          <w:sz w:val="24"/>
          <w:szCs w:val="24"/>
          <w:highlight w:val="white"/>
        </w:rPr>
        <w:t>Artículo</w:t>
      </w:r>
      <w:r>
        <w:rPr>
          <w:sz w:val="24"/>
          <w:szCs w:val="24"/>
          <w:highlight w:val="white"/>
        </w:rPr>
        <w:t xml:space="preserve"> </w:t>
      </w:r>
      <w:r>
        <w:rPr>
          <w:b/>
          <w:sz w:val="24"/>
          <w:szCs w:val="24"/>
          <w:highlight w:val="white"/>
        </w:rPr>
        <w:t xml:space="preserve">116. </w:t>
      </w:r>
      <w:r>
        <w:rPr>
          <w:b/>
          <w:i/>
          <w:sz w:val="24"/>
          <w:szCs w:val="24"/>
          <w:highlight w:val="white"/>
        </w:rPr>
        <w:t>Cooperación estratégica con el sector privado para el desarrollo de eventos deportivos, sociales y culturales.</w:t>
      </w:r>
      <w:r>
        <w:rPr>
          <w:sz w:val="24"/>
          <w:szCs w:val="24"/>
          <w:highlight w:val="white"/>
        </w:rPr>
        <w:t xml:space="preserve"> Para los procesos de producción y desarrollo de programas, festivales o eventos deportivos, sociales y/o culturales de alcance metropolitano, la Administración Distrital podrá establecer acciones de cooperación y alianzas estratégicas con actores del sector privado que cuenten con reconocimiento, acreditación, experiencia y capacidad financiera, con el fin de respaldar la organización, ejecución y operatividad del programa y/o evento que llegue a realizarse, y en función de garantizar impactos positivos de índole social y económico en el Distrito Capital.</w:t>
      </w:r>
    </w:p>
    <w:p w:rsidR="00BD38A7" w:rsidRDefault="00BD38A7">
      <w:pPr>
        <w:shd w:val="clear" w:color="auto" w:fill="FFFFFF"/>
        <w:jc w:val="both"/>
        <w:rPr>
          <w:sz w:val="24"/>
          <w:szCs w:val="24"/>
          <w:highlight w:val="white"/>
        </w:rPr>
      </w:pPr>
    </w:p>
    <w:p w:rsidR="00BD38A7" w:rsidRDefault="00C44909">
      <w:pPr>
        <w:shd w:val="clear" w:color="auto" w:fill="FFFFFF"/>
        <w:jc w:val="both"/>
        <w:rPr>
          <w:b/>
          <w:sz w:val="24"/>
          <w:szCs w:val="24"/>
          <w:highlight w:val="white"/>
        </w:rPr>
      </w:pPr>
      <w:r>
        <w:rPr>
          <w:b/>
          <w:sz w:val="24"/>
          <w:szCs w:val="24"/>
          <w:highlight w:val="white"/>
        </w:rPr>
        <w:t xml:space="preserve">Conpes Política Pública De Cultura Ciudadana 2019-2038 </w:t>
      </w:r>
    </w:p>
    <w:p w:rsidR="00BD38A7" w:rsidRDefault="00BD38A7">
      <w:pPr>
        <w:shd w:val="clear" w:color="auto" w:fill="FFFFFF"/>
        <w:jc w:val="both"/>
        <w:rPr>
          <w:sz w:val="24"/>
          <w:szCs w:val="24"/>
          <w:highlight w:val="white"/>
        </w:rPr>
      </w:pPr>
    </w:p>
    <w:p w:rsidR="00BD38A7" w:rsidRDefault="00C44909">
      <w:pPr>
        <w:shd w:val="clear" w:color="auto" w:fill="FFFFFF"/>
        <w:jc w:val="both"/>
        <w:rPr>
          <w:i/>
          <w:color w:val="333333"/>
          <w:sz w:val="24"/>
          <w:szCs w:val="24"/>
        </w:rPr>
      </w:pPr>
      <w:r>
        <w:rPr>
          <w:sz w:val="24"/>
          <w:szCs w:val="24"/>
          <w:highlight w:val="white"/>
        </w:rPr>
        <w:t xml:space="preserve">La Política Pública de Cultura Ciudadana tiene como objetivo general, para la vigencia 2019-2038, propiciar transformaciones culturales voluntarias, mediante la generación de condiciones técnicas, institucionales, financieras, normativas y sociales que favorezcan la cooperación corresponsable en la construcción de una ciudad y una ciudadanía que valora y promueve el desarrollo humano y las libertades, la participación, el ejercicio pleno de los derechos, la convivencia pacífica, el respeto de todas las formas de vida, la sostenibilidad de la ciudad y el cuidado de lo público como patrimonio común, en perspectiva de género, poblacional - diferencial, territorial y ambiental. </w:t>
      </w:r>
    </w:p>
    <w:p w:rsidR="00BD38A7" w:rsidRDefault="00C44909">
      <w:pPr>
        <w:spacing w:before="240"/>
        <w:jc w:val="both"/>
        <w:rPr>
          <w:sz w:val="24"/>
          <w:szCs w:val="24"/>
        </w:rPr>
      </w:pPr>
      <w:r>
        <w:rPr>
          <w:b/>
          <w:sz w:val="24"/>
          <w:szCs w:val="24"/>
        </w:rPr>
        <w:t>IV. EXPOSICIÓN DE MOTIVOS</w:t>
      </w:r>
    </w:p>
    <w:p w:rsidR="00BD38A7" w:rsidRDefault="00BD38A7">
      <w:pPr>
        <w:rPr>
          <w:sz w:val="24"/>
          <w:szCs w:val="24"/>
        </w:rPr>
      </w:pPr>
    </w:p>
    <w:p w:rsidR="00BD38A7" w:rsidRDefault="00C44909">
      <w:pPr>
        <w:rPr>
          <w:b/>
          <w:sz w:val="24"/>
          <w:szCs w:val="24"/>
        </w:rPr>
      </w:pPr>
      <w:r>
        <w:rPr>
          <w:b/>
          <w:sz w:val="24"/>
          <w:szCs w:val="24"/>
        </w:rPr>
        <w:t>Panorama Festivales de Historia en Colombia</w:t>
      </w:r>
    </w:p>
    <w:p w:rsidR="00BD38A7" w:rsidRDefault="00BD38A7">
      <w:pPr>
        <w:rPr>
          <w:sz w:val="24"/>
          <w:szCs w:val="24"/>
        </w:rPr>
      </w:pPr>
    </w:p>
    <w:p w:rsidR="00BD38A7" w:rsidRDefault="00C44909">
      <w:pPr>
        <w:numPr>
          <w:ilvl w:val="0"/>
          <w:numId w:val="7"/>
        </w:numPr>
        <w:rPr>
          <w:i/>
          <w:sz w:val="24"/>
          <w:szCs w:val="24"/>
        </w:rPr>
      </w:pPr>
      <w:r>
        <w:rPr>
          <w:i/>
          <w:sz w:val="24"/>
          <w:szCs w:val="24"/>
          <w:u w:val="single"/>
        </w:rPr>
        <w:t>Festival Internacional de Historia de Villa de Leyva</w:t>
      </w:r>
    </w:p>
    <w:p w:rsidR="00BD38A7" w:rsidRDefault="00C44909">
      <w:pPr>
        <w:ind w:left="720"/>
        <w:jc w:val="both"/>
        <w:rPr>
          <w:sz w:val="24"/>
          <w:szCs w:val="24"/>
        </w:rPr>
      </w:pPr>
      <w:r>
        <w:rPr>
          <w:sz w:val="24"/>
          <w:szCs w:val="24"/>
        </w:rPr>
        <w:t>El Festival Internacional de Historia de Villa de Leyva es un evento que se celebra cada septiembre, con el objetivo de promover la historia a través de actividades inclusivas como charlas y conferencias, orientadas tanto a expertos como al público general. Desde su creación en 2018, el festival ha ganado prestigio por reunir a historiadores, escritores y académicos en un espacio diseñado para debatir y analizar temas históricos de relevancia. Su sede en Villa de Leyva, un municipio de gran riqueza colonial, complementa este propósito al ofrecer un escenario inmersivo</w:t>
      </w:r>
      <w:r>
        <w:rPr>
          <w:sz w:val="24"/>
          <w:szCs w:val="24"/>
          <w:vertAlign w:val="superscript"/>
        </w:rPr>
        <w:footnoteReference w:id="1"/>
      </w:r>
      <w:r>
        <w:rPr>
          <w:sz w:val="24"/>
          <w:szCs w:val="24"/>
        </w:rPr>
        <w:t>​.</w:t>
      </w:r>
    </w:p>
    <w:p w:rsidR="00BD38A7" w:rsidRDefault="00C44909">
      <w:pPr>
        <w:pStyle w:val="Ttulo3"/>
        <w:keepNext w:val="0"/>
        <w:keepLines w:val="0"/>
        <w:spacing w:before="280"/>
        <w:ind w:left="1440"/>
        <w:jc w:val="both"/>
        <w:rPr>
          <w:color w:val="000000"/>
          <w:sz w:val="24"/>
          <w:szCs w:val="24"/>
        </w:rPr>
      </w:pPr>
      <w:bookmarkStart w:id="2" w:name="_ymzbx1crl6fh" w:colFirst="0" w:colLast="0"/>
      <w:bookmarkEnd w:id="2"/>
      <w:r>
        <w:rPr>
          <w:color w:val="000000"/>
          <w:sz w:val="24"/>
          <w:szCs w:val="24"/>
        </w:rPr>
        <w:t>Origen y Objetivos</w:t>
      </w:r>
    </w:p>
    <w:p w:rsidR="00BD38A7" w:rsidRDefault="00C44909">
      <w:pPr>
        <w:spacing w:before="240" w:after="240"/>
        <w:ind w:left="720"/>
        <w:jc w:val="both"/>
        <w:rPr>
          <w:sz w:val="24"/>
          <w:szCs w:val="24"/>
        </w:rPr>
      </w:pPr>
      <w:r>
        <w:rPr>
          <w:sz w:val="24"/>
          <w:szCs w:val="24"/>
        </w:rPr>
        <w:t>Este festival comenzó en 2018 con el propósito de crear un espacio que facilitara el debate y análisis histórico, utilizando Villa de Leyva como contexto por su valor patrimonial. Uno de los objetivos principales es fortalecer la educación y cultura a través de conferencias de historiadores nacionales e internacionales, y los fondos recaudados son destinados a programas educativos para niños en áreas rurales.</w:t>
      </w:r>
    </w:p>
    <w:p w:rsidR="00094213" w:rsidRDefault="00094213">
      <w:pPr>
        <w:spacing w:before="240" w:after="240"/>
        <w:ind w:left="720"/>
        <w:jc w:val="both"/>
        <w:rPr>
          <w:sz w:val="24"/>
          <w:szCs w:val="24"/>
        </w:rPr>
      </w:pPr>
    </w:p>
    <w:p w:rsidR="00BD38A7" w:rsidRDefault="00C44909">
      <w:pPr>
        <w:pStyle w:val="Ttulo3"/>
        <w:keepNext w:val="0"/>
        <w:keepLines w:val="0"/>
        <w:spacing w:before="280"/>
        <w:ind w:left="1440"/>
        <w:jc w:val="both"/>
        <w:rPr>
          <w:color w:val="000000"/>
          <w:sz w:val="24"/>
          <w:szCs w:val="24"/>
        </w:rPr>
      </w:pPr>
      <w:bookmarkStart w:id="3" w:name="_a9adujgdujdj" w:colFirst="0" w:colLast="0"/>
      <w:bookmarkEnd w:id="3"/>
      <w:r>
        <w:rPr>
          <w:color w:val="000000"/>
          <w:sz w:val="24"/>
          <w:szCs w:val="24"/>
        </w:rPr>
        <w:t>Resumen de Ediciones</w:t>
      </w:r>
    </w:p>
    <w:p w:rsidR="00BD38A7" w:rsidRDefault="00C44909">
      <w:pPr>
        <w:numPr>
          <w:ilvl w:val="0"/>
          <w:numId w:val="6"/>
        </w:numPr>
        <w:spacing w:before="240"/>
        <w:jc w:val="both"/>
        <w:rPr>
          <w:sz w:val="24"/>
          <w:szCs w:val="24"/>
        </w:rPr>
      </w:pPr>
      <w:r>
        <w:rPr>
          <w:sz w:val="24"/>
          <w:szCs w:val="24"/>
        </w:rPr>
        <w:t>Primera Edición (2018): Centrada en temas como el Bicentenario de Colombia y la cultura precolombina. Llamó la atención por la calidad de los ponentes y los temas tratados​.</w:t>
      </w:r>
    </w:p>
    <w:p w:rsidR="00BD38A7" w:rsidRDefault="00C44909">
      <w:pPr>
        <w:numPr>
          <w:ilvl w:val="0"/>
          <w:numId w:val="6"/>
        </w:numPr>
        <w:jc w:val="both"/>
        <w:rPr>
          <w:sz w:val="24"/>
          <w:szCs w:val="24"/>
        </w:rPr>
      </w:pPr>
      <w:r>
        <w:rPr>
          <w:sz w:val="24"/>
          <w:szCs w:val="24"/>
        </w:rPr>
        <w:t>Segunda Edición (2019): Se llevó a cabo del 20 al 22 de septiembre, y abarcó temas como historia de las religiones y biodiversidad, con invitados como William Ospina. Además, conmemoró el Bicentenario de la Independencia .</w:t>
      </w:r>
    </w:p>
    <w:p w:rsidR="00BD38A7" w:rsidRDefault="00C44909">
      <w:pPr>
        <w:numPr>
          <w:ilvl w:val="0"/>
          <w:numId w:val="6"/>
        </w:numPr>
        <w:jc w:val="both"/>
        <w:rPr>
          <w:sz w:val="24"/>
          <w:szCs w:val="24"/>
        </w:rPr>
      </w:pPr>
      <w:r>
        <w:rPr>
          <w:sz w:val="24"/>
          <w:szCs w:val="24"/>
        </w:rPr>
        <w:t>Tercera Edición (2020): Realizada de forma virtual debido a la pandemia, contó con más de 30 conferencistas que hablaron de historia de la ciencia, tecnología y revoluciones culturales.</w:t>
      </w:r>
    </w:p>
    <w:p w:rsidR="00BD38A7" w:rsidRDefault="00C44909">
      <w:pPr>
        <w:numPr>
          <w:ilvl w:val="0"/>
          <w:numId w:val="6"/>
        </w:numPr>
        <w:jc w:val="both"/>
        <w:rPr>
          <w:sz w:val="24"/>
          <w:szCs w:val="24"/>
        </w:rPr>
      </w:pPr>
      <w:r>
        <w:rPr>
          <w:sz w:val="24"/>
          <w:szCs w:val="24"/>
        </w:rPr>
        <w:t>Cuarta Edición (2021): Híbrida (presencial y virtual), abordó la influencia de la historia en la cultura popular y las revoluciones sociales. Se destacaron temas de arquitectura y patrimonio​.</w:t>
      </w:r>
    </w:p>
    <w:p w:rsidR="00BD38A7" w:rsidRDefault="00C44909">
      <w:pPr>
        <w:numPr>
          <w:ilvl w:val="0"/>
          <w:numId w:val="6"/>
        </w:numPr>
        <w:jc w:val="both"/>
        <w:rPr>
          <w:sz w:val="24"/>
          <w:szCs w:val="24"/>
        </w:rPr>
      </w:pPr>
      <w:r>
        <w:rPr>
          <w:sz w:val="24"/>
          <w:szCs w:val="24"/>
        </w:rPr>
        <w:t>Quinta Edición (2022): Celebró los 450 años de Villa de Leyva con el lema “La Historia de los Libros y los Libros en la Historia”. Se realizaron 29 conversatorios sobre diversos temas filosóficos e histórico</w:t>
      </w:r>
      <w:r>
        <w:rPr>
          <w:sz w:val="24"/>
          <w:szCs w:val="24"/>
          <w:vertAlign w:val="superscript"/>
        </w:rPr>
        <w:footnoteReference w:id="2"/>
      </w:r>
      <w:r>
        <w:rPr>
          <w:sz w:val="24"/>
          <w:szCs w:val="24"/>
        </w:rPr>
        <w:t xml:space="preserve"> .</w:t>
      </w:r>
    </w:p>
    <w:p w:rsidR="00BD38A7" w:rsidRDefault="00C44909">
      <w:pPr>
        <w:numPr>
          <w:ilvl w:val="0"/>
          <w:numId w:val="6"/>
        </w:numPr>
        <w:spacing w:after="240"/>
        <w:jc w:val="both"/>
        <w:rPr>
          <w:sz w:val="24"/>
          <w:szCs w:val="24"/>
        </w:rPr>
      </w:pPr>
      <w:r>
        <w:rPr>
          <w:sz w:val="24"/>
          <w:szCs w:val="24"/>
        </w:rPr>
        <w:t xml:space="preserve">Sexta Edición (2023): Bajo el lema "La historia para el mundo de hoy", abarcó temas contemporáneos como el papel de la mujer en la política y la historia de las medicinas. Se incluyó el "Festivalito" para enseñar historia de forma lúdica a los </w:t>
      </w:r>
      <w:r w:rsidR="00094213">
        <w:rPr>
          <w:sz w:val="24"/>
          <w:szCs w:val="24"/>
        </w:rPr>
        <w:t>niños.</w:t>
      </w:r>
    </w:p>
    <w:p w:rsidR="00BD38A7" w:rsidRDefault="00C44909">
      <w:pPr>
        <w:jc w:val="both"/>
        <w:rPr>
          <w:i/>
          <w:sz w:val="24"/>
          <w:szCs w:val="24"/>
          <w:u w:val="single"/>
        </w:rPr>
      </w:pPr>
      <w:r>
        <w:rPr>
          <w:sz w:val="24"/>
          <w:szCs w:val="24"/>
        </w:rPr>
        <w:t>El Festival Internacional de Historia de Villa de Leyva no solo ha demostrado ser un espacio crucial para el diálogo y la reflexión sobre la historia desde su creación en 2018, sino que también ha logrado consolidarse como un evento cultural clave en Colombia. A lo largo de sus ediciones, ha abordado temas que conectan el pasado con el presente, fomentando la participación ciudadana, el turismo cultural y la educación histórica. Su enfoque en la inclusión y el aprendizaje intergeneracional asegura su relevancia y crecimiento en el futuro.</w:t>
      </w:r>
    </w:p>
    <w:p w:rsidR="00BD38A7" w:rsidRDefault="00BD38A7">
      <w:pPr>
        <w:rPr>
          <w:i/>
          <w:sz w:val="24"/>
          <w:szCs w:val="24"/>
          <w:u w:val="single"/>
        </w:rPr>
      </w:pPr>
    </w:p>
    <w:p w:rsidR="00BD38A7" w:rsidRDefault="00C44909">
      <w:pPr>
        <w:numPr>
          <w:ilvl w:val="0"/>
          <w:numId w:val="3"/>
        </w:numPr>
        <w:rPr>
          <w:i/>
          <w:sz w:val="24"/>
          <w:szCs w:val="24"/>
        </w:rPr>
      </w:pPr>
      <w:r>
        <w:rPr>
          <w:i/>
          <w:sz w:val="24"/>
          <w:szCs w:val="24"/>
          <w:u w:val="single"/>
        </w:rPr>
        <w:t>Festival Oiga Mire Lea</w:t>
      </w:r>
    </w:p>
    <w:p w:rsidR="00BD38A7" w:rsidRDefault="00BD38A7">
      <w:pPr>
        <w:jc w:val="both"/>
        <w:rPr>
          <w:sz w:val="24"/>
          <w:szCs w:val="24"/>
        </w:rPr>
      </w:pPr>
    </w:p>
    <w:p w:rsidR="00BD38A7" w:rsidRDefault="00C44909">
      <w:pPr>
        <w:jc w:val="both"/>
        <w:rPr>
          <w:sz w:val="24"/>
          <w:szCs w:val="24"/>
        </w:rPr>
      </w:pPr>
      <w:r>
        <w:rPr>
          <w:sz w:val="24"/>
          <w:szCs w:val="24"/>
        </w:rPr>
        <w:t xml:space="preserve">Es un evento cultural que se realiza en la ciudad de Cali Valle del Cauca enfocado en la promoción y el disfrute de la literatura, la lectura y la oralidad. Este festival busca incentivar la lectura en los niños, niñas y jóvenes de Cali a través de diferentes formatos como lo son el intercambio cultural entre escritores, lectores y la comunidad en general. </w:t>
      </w:r>
    </w:p>
    <w:p w:rsidR="00094213" w:rsidRDefault="00094213">
      <w:pPr>
        <w:jc w:val="both"/>
        <w:rPr>
          <w:sz w:val="24"/>
          <w:szCs w:val="24"/>
        </w:rPr>
      </w:pPr>
    </w:p>
    <w:p w:rsidR="00BD38A7" w:rsidRDefault="00C44909">
      <w:pPr>
        <w:jc w:val="both"/>
        <w:rPr>
          <w:sz w:val="24"/>
          <w:szCs w:val="24"/>
        </w:rPr>
      </w:pPr>
      <w:r>
        <w:rPr>
          <w:sz w:val="24"/>
          <w:szCs w:val="24"/>
        </w:rPr>
        <w:t xml:space="preserve">Tiene como objetivo: </w:t>
      </w:r>
    </w:p>
    <w:p w:rsidR="00BD38A7" w:rsidRDefault="00C44909">
      <w:pPr>
        <w:numPr>
          <w:ilvl w:val="0"/>
          <w:numId w:val="4"/>
        </w:numPr>
        <w:jc w:val="both"/>
        <w:rPr>
          <w:sz w:val="24"/>
          <w:szCs w:val="24"/>
        </w:rPr>
      </w:pPr>
      <w:r>
        <w:rPr>
          <w:sz w:val="24"/>
          <w:szCs w:val="24"/>
        </w:rPr>
        <w:t>Fomentar la lectura entre los ciudadanos de todas las edades a través de una programación diversa y accesible.</w:t>
      </w:r>
    </w:p>
    <w:p w:rsidR="00BD38A7" w:rsidRDefault="00C44909">
      <w:pPr>
        <w:numPr>
          <w:ilvl w:val="0"/>
          <w:numId w:val="4"/>
        </w:numPr>
        <w:jc w:val="both"/>
        <w:rPr>
          <w:sz w:val="24"/>
          <w:szCs w:val="24"/>
        </w:rPr>
      </w:pPr>
      <w:r>
        <w:rPr>
          <w:sz w:val="24"/>
          <w:szCs w:val="24"/>
        </w:rPr>
        <w:t xml:space="preserve">Promover la literatura local e internacional por medio de plataformas para que los escritores y poetas locales, nacionales e internacionales presenten sus obras con el público asistente. </w:t>
      </w:r>
    </w:p>
    <w:p w:rsidR="00BD38A7" w:rsidRDefault="00C44909">
      <w:pPr>
        <w:numPr>
          <w:ilvl w:val="0"/>
          <w:numId w:val="4"/>
        </w:numPr>
        <w:jc w:val="both"/>
        <w:rPr>
          <w:sz w:val="24"/>
          <w:szCs w:val="24"/>
        </w:rPr>
      </w:pPr>
      <w:r>
        <w:rPr>
          <w:sz w:val="24"/>
          <w:szCs w:val="24"/>
        </w:rPr>
        <w:t xml:space="preserve">Celebrar la oralidad y la narrativa oral </w:t>
      </w:r>
    </w:p>
    <w:p w:rsidR="00BD38A7" w:rsidRDefault="00C44909">
      <w:pPr>
        <w:numPr>
          <w:ilvl w:val="0"/>
          <w:numId w:val="4"/>
        </w:numPr>
        <w:jc w:val="both"/>
        <w:rPr>
          <w:sz w:val="24"/>
          <w:szCs w:val="24"/>
        </w:rPr>
      </w:pPr>
      <w:r>
        <w:rPr>
          <w:sz w:val="24"/>
          <w:szCs w:val="24"/>
        </w:rPr>
        <w:t>Ofrece espacios de encuentro donde los lectores, autores, editores y críticos intercambien ideas y experiencias.</w:t>
      </w:r>
    </w:p>
    <w:p w:rsidR="00BD38A7" w:rsidRDefault="00BD38A7">
      <w:pPr>
        <w:ind w:left="720"/>
        <w:jc w:val="both"/>
        <w:rPr>
          <w:sz w:val="24"/>
          <w:szCs w:val="24"/>
        </w:rPr>
      </w:pPr>
    </w:p>
    <w:p w:rsidR="00BD38A7" w:rsidRDefault="00C44909">
      <w:pPr>
        <w:jc w:val="both"/>
        <w:rPr>
          <w:sz w:val="24"/>
          <w:szCs w:val="24"/>
        </w:rPr>
      </w:pPr>
      <w:r>
        <w:rPr>
          <w:sz w:val="24"/>
          <w:szCs w:val="24"/>
        </w:rPr>
        <w:t xml:space="preserve">Este festival ofrece una variedad de actividades diseñadas para celebrar y promover la lectura y  literatura como lo son: </w:t>
      </w:r>
    </w:p>
    <w:p w:rsidR="00BD38A7" w:rsidRDefault="00C44909">
      <w:pPr>
        <w:numPr>
          <w:ilvl w:val="0"/>
          <w:numId w:val="8"/>
        </w:numPr>
        <w:jc w:val="both"/>
        <w:rPr>
          <w:sz w:val="24"/>
          <w:szCs w:val="24"/>
        </w:rPr>
      </w:pPr>
      <w:r>
        <w:rPr>
          <w:sz w:val="24"/>
          <w:szCs w:val="24"/>
        </w:rPr>
        <w:t xml:space="preserve">Lectura de libros </w:t>
      </w:r>
    </w:p>
    <w:p w:rsidR="00BD38A7" w:rsidRDefault="00C44909">
      <w:pPr>
        <w:numPr>
          <w:ilvl w:val="0"/>
          <w:numId w:val="8"/>
        </w:numPr>
        <w:jc w:val="both"/>
        <w:rPr>
          <w:sz w:val="24"/>
          <w:szCs w:val="24"/>
        </w:rPr>
      </w:pPr>
      <w:r>
        <w:rPr>
          <w:sz w:val="24"/>
          <w:szCs w:val="24"/>
        </w:rPr>
        <w:t xml:space="preserve">Paneles y charlas </w:t>
      </w:r>
    </w:p>
    <w:p w:rsidR="00BD38A7" w:rsidRDefault="00C44909">
      <w:pPr>
        <w:numPr>
          <w:ilvl w:val="0"/>
          <w:numId w:val="8"/>
        </w:numPr>
        <w:jc w:val="both"/>
        <w:rPr>
          <w:sz w:val="24"/>
          <w:szCs w:val="24"/>
        </w:rPr>
      </w:pPr>
      <w:r>
        <w:rPr>
          <w:sz w:val="24"/>
          <w:szCs w:val="24"/>
        </w:rPr>
        <w:t xml:space="preserve">Talleres de escritura </w:t>
      </w:r>
    </w:p>
    <w:p w:rsidR="00BD38A7" w:rsidRDefault="00C44909">
      <w:pPr>
        <w:numPr>
          <w:ilvl w:val="0"/>
          <w:numId w:val="8"/>
        </w:numPr>
        <w:jc w:val="both"/>
        <w:rPr>
          <w:sz w:val="24"/>
          <w:szCs w:val="24"/>
        </w:rPr>
      </w:pPr>
      <w:r>
        <w:rPr>
          <w:sz w:val="24"/>
          <w:szCs w:val="24"/>
        </w:rPr>
        <w:t xml:space="preserve">Presentaciones de libros </w:t>
      </w:r>
    </w:p>
    <w:p w:rsidR="00BD38A7" w:rsidRDefault="00C44909">
      <w:pPr>
        <w:numPr>
          <w:ilvl w:val="0"/>
          <w:numId w:val="8"/>
        </w:numPr>
        <w:jc w:val="both"/>
        <w:rPr>
          <w:sz w:val="24"/>
          <w:szCs w:val="24"/>
        </w:rPr>
      </w:pPr>
      <w:r>
        <w:rPr>
          <w:sz w:val="24"/>
          <w:szCs w:val="24"/>
        </w:rPr>
        <w:t xml:space="preserve">Narración oral </w:t>
      </w:r>
    </w:p>
    <w:p w:rsidR="00BD38A7" w:rsidRDefault="00C44909">
      <w:pPr>
        <w:numPr>
          <w:ilvl w:val="0"/>
          <w:numId w:val="8"/>
        </w:numPr>
        <w:jc w:val="both"/>
        <w:rPr>
          <w:sz w:val="24"/>
          <w:szCs w:val="24"/>
        </w:rPr>
      </w:pPr>
      <w:r>
        <w:rPr>
          <w:sz w:val="24"/>
          <w:szCs w:val="24"/>
        </w:rPr>
        <w:t xml:space="preserve">Ferias de libro </w:t>
      </w:r>
    </w:p>
    <w:p w:rsidR="00BD38A7" w:rsidRDefault="00C44909">
      <w:pPr>
        <w:numPr>
          <w:ilvl w:val="0"/>
          <w:numId w:val="8"/>
        </w:numPr>
        <w:jc w:val="both"/>
        <w:rPr>
          <w:sz w:val="24"/>
          <w:szCs w:val="24"/>
        </w:rPr>
      </w:pPr>
      <w:r>
        <w:rPr>
          <w:sz w:val="24"/>
          <w:szCs w:val="24"/>
        </w:rPr>
        <w:t xml:space="preserve">Actividades para niños y familias </w:t>
      </w:r>
    </w:p>
    <w:p w:rsidR="00BD38A7" w:rsidRDefault="00C44909">
      <w:pPr>
        <w:numPr>
          <w:ilvl w:val="0"/>
          <w:numId w:val="8"/>
        </w:numPr>
        <w:jc w:val="both"/>
        <w:rPr>
          <w:sz w:val="24"/>
          <w:szCs w:val="24"/>
        </w:rPr>
      </w:pPr>
      <w:r>
        <w:rPr>
          <w:sz w:val="24"/>
          <w:szCs w:val="24"/>
        </w:rPr>
        <w:t xml:space="preserve">Eventos culturales </w:t>
      </w:r>
    </w:p>
    <w:p w:rsidR="00BD38A7" w:rsidRDefault="00C44909">
      <w:pPr>
        <w:spacing w:before="240" w:after="240"/>
        <w:jc w:val="both"/>
        <w:rPr>
          <w:sz w:val="24"/>
          <w:szCs w:val="24"/>
        </w:rPr>
      </w:pPr>
      <w:r>
        <w:rPr>
          <w:sz w:val="24"/>
          <w:szCs w:val="24"/>
        </w:rPr>
        <w:t>El Festival Oiga Mire</w:t>
      </w:r>
      <w:r>
        <w:rPr>
          <w:sz w:val="24"/>
          <w:szCs w:val="24"/>
          <w:vertAlign w:val="superscript"/>
        </w:rPr>
        <w:footnoteReference w:id="3"/>
      </w:r>
      <w:r>
        <w:rPr>
          <w:sz w:val="24"/>
          <w:szCs w:val="24"/>
        </w:rPr>
        <w:t xml:space="preserve"> Lea se erige como el epicentro cultural que fomenta el amor por la lectura, conectando a los lectores con sus autores favoritos y presentando nuevas obras literarias. Así como una amplia gama de actividades literarias accesibles para toda la comunidad. Más allá de ser un festival literario, el Oiga Mire Lea es un espacio donde las historias se transforman en diálogos vibrantes, las palabras pintan paisajes imaginativos y las ideas se convierten en partituras de una sinfonía colectiva. Es un encuentro inclusivo y diverso que celebra la magia de la literatura y su poder para unirnos a través de la narrativa y el conocimiento.</w:t>
      </w:r>
    </w:p>
    <w:p w:rsidR="00094213" w:rsidRDefault="00094213">
      <w:pPr>
        <w:spacing w:before="240" w:after="240"/>
        <w:jc w:val="both"/>
        <w:rPr>
          <w:sz w:val="24"/>
          <w:szCs w:val="24"/>
        </w:rPr>
      </w:pPr>
    </w:p>
    <w:p w:rsidR="00BD38A7" w:rsidRDefault="00C44909">
      <w:pPr>
        <w:rPr>
          <w:b/>
          <w:sz w:val="24"/>
          <w:szCs w:val="24"/>
        </w:rPr>
      </w:pPr>
      <w:r>
        <w:rPr>
          <w:b/>
          <w:sz w:val="24"/>
          <w:szCs w:val="24"/>
        </w:rPr>
        <w:t>Panorama de Festivales de Historia en Bogotá</w:t>
      </w:r>
    </w:p>
    <w:p w:rsidR="00BD38A7" w:rsidRDefault="00BD38A7">
      <w:pPr>
        <w:rPr>
          <w:sz w:val="24"/>
          <w:szCs w:val="24"/>
        </w:rPr>
      </w:pPr>
    </w:p>
    <w:p w:rsidR="00BD38A7" w:rsidRDefault="00C44909">
      <w:pPr>
        <w:numPr>
          <w:ilvl w:val="0"/>
          <w:numId w:val="5"/>
        </w:numPr>
        <w:rPr>
          <w:i/>
          <w:sz w:val="24"/>
          <w:szCs w:val="24"/>
        </w:rPr>
      </w:pPr>
      <w:r>
        <w:rPr>
          <w:i/>
          <w:sz w:val="24"/>
          <w:szCs w:val="24"/>
          <w:u w:val="single"/>
        </w:rPr>
        <w:t>Festival Gabo</w:t>
      </w:r>
    </w:p>
    <w:p w:rsidR="00BD38A7" w:rsidRDefault="00BD38A7">
      <w:pPr>
        <w:rPr>
          <w:sz w:val="24"/>
          <w:szCs w:val="24"/>
        </w:rPr>
      </w:pPr>
    </w:p>
    <w:p w:rsidR="00BD38A7" w:rsidRDefault="00C44909">
      <w:pPr>
        <w:jc w:val="both"/>
        <w:rPr>
          <w:sz w:val="24"/>
          <w:szCs w:val="24"/>
        </w:rPr>
      </w:pPr>
      <w:r>
        <w:rPr>
          <w:sz w:val="24"/>
          <w:szCs w:val="24"/>
        </w:rPr>
        <w:t>El Festival Gabo es un evento cultural y periodístico organizado por la Fundación Gabo, que se celebra anualmente desde 2013. Su propósito principal es rendir homenaje al legado de Gabriel García Márquez y promover el periodismo de calidad en Iberoamérica. Este festival incluye charlas, conferencias, talleres y exposiciones que giran en torno a temas periodísticos, culturales y sociales. Cada edición del festival cuenta con la participación de destacados periodistas, escritores, artistas e intelectuales de diversas partes del mundo​</w:t>
      </w:r>
      <w:r>
        <w:rPr>
          <w:sz w:val="24"/>
          <w:szCs w:val="24"/>
          <w:vertAlign w:val="superscript"/>
        </w:rPr>
        <w:footnoteReference w:id="4"/>
      </w:r>
      <w:r>
        <w:rPr>
          <w:sz w:val="24"/>
          <w:szCs w:val="24"/>
        </w:rPr>
        <w:t>.</w:t>
      </w:r>
    </w:p>
    <w:p w:rsidR="00BD38A7" w:rsidRDefault="00BD38A7">
      <w:pPr>
        <w:jc w:val="both"/>
        <w:rPr>
          <w:sz w:val="24"/>
          <w:szCs w:val="24"/>
        </w:rPr>
      </w:pPr>
    </w:p>
    <w:p w:rsidR="00BD38A7" w:rsidRDefault="00C44909">
      <w:pPr>
        <w:jc w:val="both"/>
        <w:rPr>
          <w:sz w:val="24"/>
          <w:szCs w:val="24"/>
        </w:rPr>
      </w:pPr>
      <w:r>
        <w:rPr>
          <w:sz w:val="24"/>
          <w:szCs w:val="24"/>
        </w:rPr>
        <w:t>El festival busca fomentar una ciudadanía más consciente y reflexiva a través de narraciones innovadoras que exploran problemáticas actuales como el cambio climático, la corrupción, los derechos humanos y el impacto de la tecnología en el periodismo. Además, cada año se entregan los Premios Gabo, que reconocen la excelencia periodística en Iberoamérica</w:t>
      </w:r>
      <w:r>
        <w:rPr>
          <w:sz w:val="24"/>
          <w:szCs w:val="24"/>
          <w:vertAlign w:val="superscript"/>
        </w:rPr>
        <w:footnoteReference w:id="5"/>
      </w:r>
      <w:r>
        <w:rPr>
          <w:sz w:val="24"/>
          <w:szCs w:val="24"/>
        </w:rPr>
        <w:t>.</w:t>
      </w:r>
    </w:p>
    <w:p w:rsidR="00BD38A7" w:rsidRDefault="00BD38A7">
      <w:pPr>
        <w:jc w:val="both"/>
        <w:rPr>
          <w:sz w:val="24"/>
          <w:szCs w:val="24"/>
        </w:rPr>
      </w:pPr>
    </w:p>
    <w:p w:rsidR="00BD38A7" w:rsidRDefault="00C44909">
      <w:pPr>
        <w:jc w:val="both"/>
        <w:rPr>
          <w:sz w:val="24"/>
          <w:szCs w:val="24"/>
        </w:rPr>
      </w:pPr>
      <w:r>
        <w:rPr>
          <w:sz w:val="24"/>
          <w:szCs w:val="24"/>
        </w:rPr>
        <w:t>A lo largo de sus ediciones, el Festival Gabo ha abordado una amplia variedad de temas, desde el periodismo de investigación hasta el uso de la inteligencia artificial en la narración de historias. Asimismo, ha contado con la participación de figuras internacionales como Leila Guerreiro, Karen Hao, y Bruno Patiño, quienes han compartido sus experiencias y conocimientos con el público​.</w:t>
      </w: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BD38A7">
      <w:pPr>
        <w:jc w:val="both"/>
        <w:rPr>
          <w:sz w:val="24"/>
          <w:szCs w:val="24"/>
        </w:rPr>
      </w:pPr>
    </w:p>
    <w:p w:rsidR="00BD38A7" w:rsidRDefault="00C44909">
      <w:pPr>
        <w:jc w:val="center"/>
        <w:rPr>
          <w:sz w:val="24"/>
          <w:szCs w:val="24"/>
        </w:rPr>
      </w:pPr>
      <w:r>
        <w:rPr>
          <w:b/>
          <w:sz w:val="24"/>
          <w:szCs w:val="24"/>
        </w:rPr>
        <w:t>Tabla 1.</w:t>
      </w:r>
      <w:r>
        <w:rPr>
          <w:sz w:val="24"/>
          <w:szCs w:val="24"/>
        </w:rPr>
        <w:t xml:space="preserve"> Información general del Festival Internacional de Historia de Villa de Leyva y del Festival Gabo.</w:t>
      </w: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BD38A7">
        <w:tc>
          <w:tcPr>
            <w:tcW w:w="9027" w:type="dxa"/>
            <w:gridSpan w:val="3"/>
            <w:tcMar>
              <w:top w:w="100" w:type="dxa"/>
              <w:left w:w="100" w:type="dxa"/>
              <w:bottom w:w="100" w:type="dxa"/>
              <w:right w:w="100" w:type="dxa"/>
            </w:tcMar>
            <w:vAlign w:val="center"/>
          </w:tcPr>
          <w:p w:rsidR="00BD38A7" w:rsidRDefault="00C44909">
            <w:pPr>
              <w:widowControl w:val="0"/>
              <w:spacing w:line="240" w:lineRule="auto"/>
              <w:jc w:val="center"/>
              <w:rPr>
                <w:b/>
              </w:rPr>
            </w:pPr>
            <w:r>
              <w:rPr>
                <w:b/>
              </w:rPr>
              <w:t>Información</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Aspecto</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rPr>
                <w:b/>
              </w:rPr>
            </w:pPr>
            <w:r>
              <w:rPr>
                <w:b/>
              </w:rPr>
              <w:t>Festival Internacional de Historia de Villa de Leyva</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rPr>
                <w:b/>
              </w:rPr>
            </w:pPr>
            <w:r>
              <w:rPr>
                <w:b/>
              </w:rPr>
              <w:t>Festival Gabo</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Temática principal</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Historia</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Periodismo, literatura, fotografía, diseño</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Ubicación</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Villa de Leyva, Colombia</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Últimas 3 ediciones en Bogotá</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Enfoque</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Eventos relacionados con la historia, divulgación histórica y debates sobre hechos históricos.</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Celebración del periodismo iberoamericano, la narración y la innovación en los medios.</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Tipo de público</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Historiadores, estudiantes, académicos, público general interesado en la historia.</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Periodistas, escritores, diseñadores, fotógrafos, público general interesado en medios y comunicación.</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Actividades</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Conferencias, paneles, exposiciones, visitas guiadas a sitios históricos.</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Charlas, talleres, exposiciones fotográficas, premiación del Premio Gabo.</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Duración</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Generalmente un fin de semana (varía según la edición).</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Aproximadamente 4 días.</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Premios otorgados</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No se otorgan premios específicos.</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Premio Gabo en categorías como Texto, Imagen, Cobertura, Innovación.</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Periodicidad</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Anual (cada septiembre).</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Anual</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Fundación/organización</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Fundación Festival Internacional de Historia.</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Fundación Gabo.</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Fundado en</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2018</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2013</w:t>
            </w:r>
          </w:p>
        </w:tc>
      </w:tr>
      <w:tr w:rsidR="00BD38A7">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rPr>
                <w:b/>
              </w:rPr>
            </w:pPr>
            <w:r>
              <w:rPr>
                <w:b/>
              </w:rPr>
              <w:t>Reconocidos por</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Difundir la historia y la cultura colombiana e internacional.</w:t>
            </w:r>
          </w:p>
        </w:tc>
        <w:tc>
          <w:tcPr>
            <w:tcW w:w="3009"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pPr>
            <w:r>
              <w:t>Fomentar el periodismo de calidad en Iberoamérica.</w:t>
            </w:r>
          </w:p>
        </w:tc>
      </w:tr>
    </w:tbl>
    <w:p w:rsidR="00BD38A7" w:rsidRDefault="00C44909">
      <w:pPr>
        <w:jc w:val="center"/>
        <w:rPr>
          <w:sz w:val="24"/>
          <w:szCs w:val="24"/>
        </w:rPr>
      </w:pPr>
      <w:r>
        <w:rPr>
          <w:b/>
          <w:sz w:val="24"/>
          <w:szCs w:val="24"/>
        </w:rPr>
        <w:t>Fuente:</w:t>
      </w:r>
      <w:r>
        <w:rPr>
          <w:sz w:val="24"/>
          <w:szCs w:val="24"/>
        </w:rPr>
        <w:t xml:space="preserve"> Adaptado de las páginas oficiales de los festivales (2024).</w:t>
      </w:r>
    </w:p>
    <w:p w:rsidR="00BD38A7" w:rsidRDefault="00BD38A7">
      <w:pPr>
        <w:rPr>
          <w:sz w:val="24"/>
          <w:szCs w:val="24"/>
        </w:rPr>
      </w:pPr>
    </w:p>
    <w:p w:rsidR="00BD38A7" w:rsidRDefault="00C44909">
      <w:pPr>
        <w:jc w:val="center"/>
      </w:pPr>
      <w:r>
        <w:rPr>
          <w:b/>
        </w:rPr>
        <w:t xml:space="preserve">Tabla 2. </w:t>
      </w:r>
      <w:r>
        <w:t>Cuadro de similitudes y diferencias entre el Festival Internacional de Historia de Villa de Leyva y el Festival Gabo.</w:t>
      </w:r>
    </w:p>
    <w:tbl>
      <w:tblPr>
        <w:tblStyle w:val="a0"/>
        <w:tblW w:w="90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5"/>
        <w:gridCol w:w="3195"/>
        <w:gridCol w:w="3450"/>
      </w:tblGrid>
      <w:tr w:rsidR="00BD38A7">
        <w:trPr>
          <w:jc w:val="center"/>
        </w:trPr>
        <w:tc>
          <w:tcPr>
            <w:tcW w:w="9000" w:type="dxa"/>
            <w:gridSpan w:val="3"/>
            <w:tcMar>
              <w:top w:w="100" w:type="dxa"/>
              <w:left w:w="100" w:type="dxa"/>
              <w:bottom w:w="100" w:type="dxa"/>
              <w:right w:w="100" w:type="dxa"/>
            </w:tcMar>
          </w:tcPr>
          <w:p w:rsidR="00BD38A7" w:rsidRDefault="00C44909">
            <w:pPr>
              <w:widowControl w:val="0"/>
              <w:spacing w:line="240" w:lineRule="auto"/>
              <w:jc w:val="center"/>
              <w:rPr>
                <w:b/>
              </w:rPr>
            </w:pPr>
            <w:r>
              <w:rPr>
                <w:b/>
              </w:rPr>
              <w:t>Similitud y diferencias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jc w:val="center"/>
              <w:rPr>
                <w:b/>
              </w:rPr>
            </w:pPr>
            <w:r>
              <w:rPr>
                <w:b/>
              </w:rPr>
              <w:t>Aspecto</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rPr>
                <w:b/>
              </w:rPr>
            </w:pPr>
            <w:r>
              <w:rPr>
                <w:b/>
              </w:rPr>
              <w:t>Similitudes</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jc w:val="center"/>
              <w:rPr>
                <w:b/>
              </w:rPr>
            </w:pPr>
            <w:r>
              <w:rPr>
                <w:b/>
              </w:rPr>
              <w:t>Diferencias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Duración</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festivales tienen una duración de 3 días.</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Carácter educativo</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eventos promueven la educación y la reflexión crítica a través de charlas, talleres y conferencias.</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de Historia se enfoca en la divulgación de eventos históricos, mientras que el Festival Gabo en el periodismo y la narrativa.</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Público objetivo</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están dirigidos a un público amplio, desde expertos en sus respectivos campos hasta el público general.</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de Historia atrae a académicos e historiadores, mientras que el Festival Gabo está más orientado a periodistas y escritores.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Temáticas</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conectan sus áreas de estudio (historia o periodismo) con temas contemporáneos y de relevancia actual.</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Gabo tiene un enfoque en la ética periodística y la desinformación, mientras que el Festival de Historia se enfoca en eventos históricos.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Actividades para niños</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incluyen actividades dirigidas a niños y jóvenes para fomentar el aprendizaje desde temprana edad.</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de Historia incluye “El Festivalito”, mientras que el Festival Gabo ofrece programas educativos sobre periodismo.</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Premiaciones</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Gabo otorga el Premio Gabo a la excelencia periodística; el Festival de Historia no tiene premiaciones.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Colaboradores</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Ambos cuentan con expertos internacionales reconocidos en sus respectivos campos.</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de Historia invita a historiadores y académicos, mientras que el Festival Gabo invita a periodistas y escritores.</w:t>
            </w:r>
          </w:p>
        </w:tc>
      </w:tr>
      <w:tr w:rsidR="00BD38A7">
        <w:trPr>
          <w:jc w:val="center"/>
        </w:trPr>
        <w:tc>
          <w:tcPr>
            <w:tcW w:w="2355" w:type="dxa"/>
            <w:shd w:val="clear" w:color="auto" w:fill="auto"/>
            <w:tcMar>
              <w:top w:w="100" w:type="dxa"/>
              <w:left w:w="100" w:type="dxa"/>
              <w:bottom w:w="100" w:type="dxa"/>
              <w:right w:w="100" w:type="dxa"/>
            </w:tcMar>
          </w:tcPr>
          <w:p w:rsidR="00BD38A7" w:rsidRDefault="00C44909">
            <w:pPr>
              <w:widowControl w:val="0"/>
              <w:spacing w:line="240" w:lineRule="auto"/>
              <w:rPr>
                <w:b/>
              </w:rPr>
            </w:pPr>
            <w:r>
              <w:rPr>
                <w:b/>
              </w:rPr>
              <w:t>Fundación e historia</w:t>
            </w:r>
          </w:p>
        </w:tc>
        <w:tc>
          <w:tcPr>
            <w:tcW w:w="3195" w:type="dxa"/>
            <w:shd w:val="clear" w:color="auto" w:fill="auto"/>
            <w:tcMar>
              <w:top w:w="100" w:type="dxa"/>
              <w:left w:w="100" w:type="dxa"/>
              <w:bottom w:w="100" w:type="dxa"/>
              <w:right w:w="100" w:type="dxa"/>
            </w:tcMar>
            <w:vAlign w:val="center"/>
          </w:tcPr>
          <w:p w:rsidR="00BD38A7" w:rsidRDefault="00C44909">
            <w:pPr>
              <w:widowControl w:val="0"/>
              <w:spacing w:line="240" w:lineRule="auto"/>
            </w:pPr>
            <w:r>
              <w:t>-</w:t>
            </w:r>
          </w:p>
        </w:tc>
        <w:tc>
          <w:tcPr>
            <w:tcW w:w="3450" w:type="dxa"/>
            <w:shd w:val="clear" w:color="auto" w:fill="auto"/>
            <w:tcMar>
              <w:top w:w="100" w:type="dxa"/>
              <w:left w:w="100" w:type="dxa"/>
              <w:bottom w:w="100" w:type="dxa"/>
              <w:right w:w="100" w:type="dxa"/>
            </w:tcMar>
            <w:vAlign w:val="center"/>
          </w:tcPr>
          <w:p w:rsidR="00BD38A7" w:rsidRDefault="00C44909">
            <w:pPr>
              <w:widowControl w:val="0"/>
              <w:spacing w:line="240" w:lineRule="auto"/>
            </w:pPr>
            <w:r>
              <w:t>El Festival de Historia fue fundado en 2018, mientras que el Festival Gabo fue fundado en 1994 por Gabriel García Márquez.</w:t>
            </w:r>
          </w:p>
        </w:tc>
      </w:tr>
    </w:tbl>
    <w:p w:rsidR="00BD38A7" w:rsidRDefault="00C44909">
      <w:pPr>
        <w:jc w:val="center"/>
        <w:rPr>
          <w:sz w:val="24"/>
          <w:szCs w:val="24"/>
        </w:rPr>
      </w:pPr>
      <w:r>
        <w:rPr>
          <w:b/>
        </w:rPr>
        <w:t>Fuente:</w:t>
      </w:r>
      <w:r>
        <w:t xml:space="preserve"> Adaptado de las páginas oficiales de los festivales (2024).</w:t>
      </w:r>
    </w:p>
    <w:p w:rsidR="00BD38A7" w:rsidRDefault="00C44909">
      <w:pPr>
        <w:rPr>
          <w:b/>
          <w:sz w:val="24"/>
          <w:szCs w:val="24"/>
        </w:rPr>
      </w:pPr>
      <w:r>
        <w:rPr>
          <w:b/>
          <w:sz w:val="24"/>
          <w:szCs w:val="24"/>
        </w:rPr>
        <w:t>JUSTIFICACIÓN Y ALCANCE DE LA INICIATIVA</w:t>
      </w:r>
    </w:p>
    <w:p w:rsidR="00BD38A7" w:rsidRDefault="00BD38A7">
      <w:pPr>
        <w:rPr>
          <w:b/>
          <w:sz w:val="24"/>
          <w:szCs w:val="24"/>
        </w:rPr>
      </w:pPr>
    </w:p>
    <w:p w:rsidR="00BD38A7" w:rsidRDefault="00C44909">
      <w:pPr>
        <w:jc w:val="both"/>
        <w:rPr>
          <w:sz w:val="24"/>
          <w:szCs w:val="24"/>
        </w:rPr>
      </w:pPr>
      <w:r>
        <w:rPr>
          <w:sz w:val="24"/>
          <w:szCs w:val="24"/>
        </w:rPr>
        <w:t>La Encuesta Bienal de Culturas (EBC) fue modificada en 2021 para mejorar la calidad de los datos recolectados, pasando de un único formulario de 131 preguntas a ocho formularios más específicos, con un promedio de 50 preguntas cada uno. Esto dio lugar a la Encuesta de Prácticas Artísticas, Culturales, Creativas y Patrimoniales (EPACCP), que reveló que el 53% de los bogotanos considera patrimoniales algunas de sus actividades culturales, mientras que el 44% las realiza sin considerarlas como tal</w:t>
      </w:r>
      <w:r>
        <w:rPr>
          <w:sz w:val="24"/>
          <w:szCs w:val="24"/>
          <w:vertAlign w:val="superscript"/>
        </w:rPr>
        <w:footnoteReference w:id="6"/>
      </w:r>
      <w:r>
        <w:rPr>
          <w:sz w:val="24"/>
          <w:szCs w:val="24"/>
        </w:rPr>
        <w:t xml:space="preserve">, como se observa en la Gráfica 1. </w:t>
      </w:r>
    </w:p>
    <w:p w:rsidR="00BD38A7" w:rsidRDefault="00BD38A7">
      <w:pPr>
        <w:jc w:val="both"/>
        <w:rPr>
          <w:sz w:val="24"/>
          <w:szCs w:val="24"/>
        </w:rPr>
      </w:pPr>
    </w:p>
    <w:p w:rsidR="00BD38A7" w:rsidRDefault="00C44909">
      <w:pPr>
        <w:jc w:val="center"/>
        <w:rPr>
          <w:sz w:val="24"/>
          <w:szCs w:val="24"/>
        </w:rPr>
      </w:pPr>
      <w:r>
        <w:rPr>
          <w:b/>
          <w:sz w:val="24"/>
          <w:szCs w:val="24"/>
        </w:rPr>
        <w:t xml:space="preserve"> Gráfica 1.</w:t>
      </w:r>
      <w:r>
        <w:rPr>
          <w:sz w:val="24"/>
          <w:szCs w:val="24"/>
        </w:rPr>
        <w:t xml:space="preserve"> Población que realiza al menos una práctica vinculada con el patrimonio cultural inmaterial.</w:t>
      </w:r>
    </w:p>
    <w:p w:rsidR="00BD38A7" w:rsidRDefault="00C44909">
      <w:pPr>
        <w:jc w:val="center"/>
        <w:rPr>
          <w:sz w:val="24"/>
          <w:szCs w:val="24"/>
        </w:rPr>
      </w:pPr>
      <w:r>
        <w:rPr>
          <w:noProof/>
          <w:sz w:val="24"/>
          <w:szCs w:val="24"/>
          <w:lang w:val="es-CO"/>
        </w:rPr>
        <w:drawing>
          <wp:inline distT="114300" distB="114300" distL="114300" distR="114300">
            <wp:extent cx="4572000" cy="169545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4572000" cy="1695450"/>
                    </a:xfrm>
                    <a:prstGeom prst="rect">
                      <a:avLst/>
                    </a:prstGeom>
                    <a:ln/>
                  </pic:spPr>
                </pic:pic>
              </a:graphicData>
            </a:graphic>
          </wp:inline>
        </w:drawing>
      </w:r>
    </w:p>
    <w:p w:rsidR="00BD38A7" w:rsidRDefault="00C44909">
      <w:pPr>
        <w:jc w:val="center"/>
        <w:rPr>
          <w:sz w:val="24"/>
          <w:szCs w:val="24"/>
        </w:rPr>
      </w:pPr>
      <w:r>
        <w:rPr>
          <w:b/>
          <w:sz w:val="24"/>
          <w:szCs w:val="24"/>
        </w:rPr>
        <w:t>Fuente:</w:t>
      </w:r>
      <w:r>
        <w:rPr>
          <w:sz w:val="24"/>
          <w:szCs w:val="24"/>
        </w:rPr>
        <w:t xml:space="preserve"> Encuesta Bienal de Culturas 2015, 2017 y 2019 – Encuesta de Prácticas Artística, Culturales, Creativas y Patrimoniales 2021.</w:t>
      </w:r>
    </w:p>
    <w:p w:rsidR="00BD38A7" w:rsidRDefault="00BD38A7">
      <w:pPr>
        <w:jc w:val="center"/>
        <w:rPr>
          <w:sz w:val="24"/>
          <w:szCs w:val="24"/>
        </w:rPr>
      </w:pPr>
    </w:p>
    <w:p w:rsidR="00BD38A7" w:rsidRDefault="00C44909">
      <w:pPr>
        <w:jc w:val="both"/>
        <w:rPr>
          <w:sz w:val="24"/>
          <w:szCs w:val="24"/>
        </w:rPr>
      </w:pPr>
      <w:r>
        <w:rPr>
          <w:sz w:val="24"/>
          <w:szCs w:val="24"/>
        </w:rPr>
        <w:t>El patrimonio cultural de Bogotá es percibido por el 55% de los ciudadanos como poco representativo de las diversas poblaciones que habitan la ciudad, según la Encuesta de Prácticas Artísticas, Culturales, Creativas y Patrimoniales (EPACCP) realizada en 2022. Esto refleja una desconexión entre el patrimonio y los intereses sociales, debido a una visión institucional restrictiva que se enfoca en la protección de objetos y eventos patrimonializados, dejando de lado su valor social y comunitario. Esta falta de inclusión y coordinación ha facilitado el uso comercial de espacios patrimoniales, provocando obsolescencia física y funcional en sectores de interés urbanístico y debilitando el tejido social y cultural de la ciudad, agravando procesos de gentrificación y pérdida de calidad de vida en las zonas afectadas</w:t>
      </w:r>
      <w:r>
        <w:rPr>
          <w:sz w:val="24"/>
          <w:szCs w:val="24"/>
          <w:vertAlign w:val="superscript"/>
        </w:rPr>
        <w:footnoteReference w:id="7"/>
      </w:r>
      <w:r>
        <w:rPr>
          <w:sz w:val="24"/>
          <w:szCs w:val="24"/>
        </w:rPr>
        <w:t>.</w:t>
      </w:r>
    </w:p>
    <w:p w:rsidR="00BD38A7" w:rsidRDefault="00BD38A7">
      <w:pPr>
        <w:rPr>
          <w:b/>
          <w:sz w:val="24"/>
          <w:szCs w:val="24"/>
          <w:highlight w:val="yellow"/>
        </w:rPr>
      </w:pPr>
    </w:p>
    <w:p w:rsidR="00BD38A7" w:rsidRDefault="00C44909">
      <w:pPr>
        <w:jc w:val="both"/>
        <w:rPr>
          <w:sz w:val="24"/>
          <w:szCs w:val="24"/>
        </w:rPr>
      </w:pPr>
      <w:r>
        <w:rPr>
          <w:sz w:val="24"/>
          <w:szCs w:val="24"/>
        </w:rPr>
        <w:t>Bogotá, fue fundada el 6 de agosto de 1538 por Gonzalo Jiménez de Quesada, lo que la estableció como un importante centro administrativo y político durante el período colonial, al ser sede del Virreinato del Nuevo Reino de Granada. La ciudad a lo largo del tiempo evolucionó para convertirse en un núcleo cultural y urbano de gran relevancia.  La llegada de los españoles también tuvo un profundo impacto en las comunidades indígenas locales, como los muiscas, y Bogotá jugó un papel esencial en los movimientos de independencia del siglo XIX, configurando su historia y desarrollo político</w:t>
      </w:r>
      <w:r>
        <w:rPr>
          <w:sz w:val="24"/>
          <w:szCs w:val="24"/>
          <w:vertAlign w:val="superscript"/>
        </w:rPr>
        <w:footnoteReference w:id="8"/>
      </w:r>
      <w:r>
        <w:rPr>
          <w:sz w:val="24"/>
          <w:szCs w:val="24"/>
        </w:rPr>
        <w:t>.</w:t>
      </w:r>
    </w:p>
    <w:p w:rsidR="00BD38A7" w:rsidRDefault="00BD38A7">
      <w:pPr>
        <w:jc w:val="both"/>
        <w:rPr>
          <w:sz w:val="24"/>
          <w:szCs w:val="24"/>
        </w:rPr>
      </w:pPr>
    </w:p>
    <w:p w:rsidR="00BD38A7" w:rsidRDefault="00C44909">
      <w:pPr>
        <w:jc w:val="both"/>
        <w:rPr>
          <w:sz w:val="24"/>
          <w:szCs w:val="24"/>
        </w:rPr>
      </w:pPr>
      <w:r>
        <w:rPr>
          <w:sz w:val="24"/>
          <w:szCs w:val="24"/>
        </w:rPr>
        <w:t>En la actualidad, Bogotá sigue siendo el epicentro cultural, económico y político de Colombia, con un papel clave en la vida política del país como sede del gobierno central y un importante centro financiero y comercial. Su vibrante vida cultural, caracterizada por una amplia oferta de museos, teatros y festivales, y su crecimiento urbano dinámico, reflejan su continuo papel como un importante motor de desarrollo en la región.</w:t>
      </w:r>
    </w:p>
    <w:p w:rsidR="00BD38A7" w:rsidRDefault="00BD38A7">
      <w:pPr>
        <w:jc w:val="both"/>
        <w:rPr>
          <w:sz w:val="24"/>
          <w:szCs w:val="24"/>
        </w:rPr>
      </w:pPr>
    </w:p>
    <w:p w:rsidR="00BD38A7" w:rsidRDefault="00C44909">
      <w:pPr>
        <w:jc w:val="both"/>
        <w:rPr>
          <w:b/>
          <w:sz w:val="24"/>
          <w:szCs w:val="24"/>
          <w:highlight w:val="yellow"/>
        </w:rPr>
      </w:pPr>
      <w:r>
        <w:rPr>
          <w:sz w:val="24"/>
          <w:szCs w:val="24"/>
        </w:rPr>
        <w:t xml:space="preserve">La conmemoración de los 500 años brindará una oportunidad para reflexionar sobre la evolución de Bogotá desde su fundación hasta el presente. Será un momento para examinar los cambios sociales, económicos y culturales que han moldeado a la ciudad. Bogotá es una de las tres primeras ciudades de Colombia en alcanzar este significativo aniversario. En primer lugar, está Santa Marta, que celebrará su quinto centenario en 2025; en segundo lugar, Cartagena, que lo hará en 2033; y finalmente Bogotá, que alcanzará los 500 años en 2038. </w:t>
      </w:r>
    </w:p>
    <w:p w:rsidR="00BD38A7" w:rsidRDefault="00BD38A7">
      <w:pPr>
        <w:rPr>
          <w:b/>
          <w:sz w:val="24"/>
          <w:szCs w:val="24"/>
        </w:rPr>
      </w:pPr>
    </w:p>
    <w:p w:rsidR="00BD38A7" w:rsidRDefault="00C44909">
      <w:pPr>
        <w:jc w:val="both"/>
        <w:rPr>
          <w:sz w:val="24"/>
          <w:szCs w:val="24"/>
        </w:rPr>
      </w:pPr>
      <w:r>
        <w:rPr>
          <w:sz w:val="24"/>
          <w:szCs w:val="24"/>
        </w:rPr>
        <w:t>En este sentido, el Festival “Quinto Centenario: Bogotá tiene mucho por contar” puede ser una herramienta eficaz para cambiar esta percepción, promoviendo la visibilidad de manifestaciones culturales diversas y fortaleciendo los vínculos sociales y territoriales. Además, puede servir como espacio para repensar las políticas públicas, garantizando una representación más inclusiva y democrática del patrimonio, contribuyendo así a la protección y activación de los valores sociales y ambientales que el patrimonio urbano y cultural de Bogotá tiene para ofrecer.</w:t>
      </w:r>
    </w:p>
    <w:p w:rsidR="00BD38A7" w:rsidRDefault="00C44909">
      <w:pPr>
        <w:spacing w:before="240" w:after="240"/>
        <w:jc w:val="both"/>
        <w:rPr>
          <w:sz w:val="24"/>
          <w:szCs w:val="24"/>
          <w:highlight w:val="white"/>
        </w:rPr>
      </w:pPr>
      <w:r>
        <w:rPr>
          <w:sz w:val="24"/>
          <w:szCs w:val="24"/>
          <w:highlight w:val="white"/>
        </w:rPr>
        <w:t xml:space="preserve">El </w:t>
      </w:r>
      <w:r>
        <w:rPr>
          <w:sz w:val="24"/>
          <w:szCs w:val="24"/>
        </w:rPr>
        <w:t>Festival “Quinto Centenario: Bogotá tiene mucho por contar</w:t>
      </w:r>
      <w:r>
        <w:rPr>
          <w:i/>
          <w:sz w:val="24"/>
          <w:szCs w:val="24"/>
        </w:rPr>
        <w:t>”</w:t>
      </w:r>
      <w:r>
        <w:rPr>
          <w:sz w:val="24"/>
          <w:szCs w:val="24"/>
          <w:highlight w:val="white"/>
        </w:rPr>
        <w:t xml:space="preserve"> ofrecerá una variedad de actividades culturales y educativas que prometen cautivar a los asistentes. El evento incluirá visitas guiadas, encuentros temáticos, talleres interactivos y conferencias, todas diseñadas para profundizar en el patrimonio histórico de Bogotá y fomentar el intercambio cultural.</w:t>
      </w:r>
    </w:p>
    <w:p w:rsidR="00BD38A7" w:rsidRDefault="00C44909">
      <w:pPr>
        <w:spacing w:before="240" w:after="240"/>
        <w:jc w:val="both"/>
        <w:rPr>
          <w:sz w:val="24"/>
          <w:szCs w:val="24"/>
          <w:highlight w:val="white"/>
        </w:rPr>
      </w:pPr>
      <w:r>
        <w:rPr>
          <w:sz w:val="24"/>
          <w:szCs w:val="24"/>
          <w:highlight w:val="white"/>
        </w:rPr>
        <w:t xml:space="preserve">Como epicentro principal del festival podría proponerse la Plaza Cultural La Santamaría, un emblemático espacio que puede revitalizarse mediante este tipo de eventos. Este lugar no solo destaca por su arquitectura distintiva y su valor histórico, sino también por su potencial en la vida cultural y social de Bogotá. </w:t>
      </w:r>
    </w:p>
    <w:p w:rsidR="00BD38A7" w:rsidRDefault="00C44909">
      <w:pPr>
        <w:spacing w:before="240" w:after="240"/>
        <w:jc w:val="both"/>
        <w:rPr>
          <w:sz w:val="24"/>
          <w:szCs w:val="24"/>
          <w:highlight w:val="white"/>
        </w:rPr>
      </w:pPr>
      <w:r>
        <w:rPr>
          <w:sz w:val="24"/>
          <w:szCs w:val="24"/>
          <w:highlight w:val="white"/>
        </w:rPr>
        <w:t xml:space="preserve">Algunas de las dimensiones que podrían explorarse en el Festival estarían asociadas a las siguientes temáticas: </w:t>
      </w:r>
    </w:p>
    <w:p w:rsidR="00BD38A7" w:rsidRDefault="00C44909">
      <w:pPr>
        <w:spacing w:before="240" w:after="240"/>
        <w:jc w:val="both"/>
        <w:rPr>
          <w:sz w:val="24"/>
          <w:szCs w:val="24"/>
          <w:highlight w:val="white"/>
        </w:rPr>
      </w:pPr>
      <w:r>
        <w:rPr>
          <w:b/>
          <w:sz w:val="24"/>
          <w:szCs w:val="24"/>
          <w:highlight w:val="white"/>
        </w:rPr>
        <w:t>Historia de Bogotá:</w:t>
      </w:r>
      <w:r>
        <w:rPr>
          <w:sz w:val="24"/>
          <w:szCs w:val="24"/>
          <w:highlight w:val="white"/>
        </w:rPr>
        <w:t xml:space="preserve"> Durante el festival, se realizarán actividades centradas en la historia de Bogotá, destacando las narrativas sobre la fundación de la ciudad y los eventos históricos significativos que han marcado su desarrollo. Estas actividades incluirán exposiciones, charlas y recorridos que permitirán a los asistentes explorar la herencia histórica de la capital. En particular, se pondrá énfasis en el talento bogotano, presentando a destacados historiadores, artistas y expertos provenientes de diferentes localidades de la ciudad. </w:t>
      </w:r>
    </w:p>
    <w:p w:rsidR="00BD38A7" w:rsidRDefault="00C44909">
      <w:pPr>
        <w:spacing w:before="240" w:after="240"/>
        <w:jc w:val="both"/>
        <w:rPr>
          <w:sz w:val="24"/>
          <w:szCs w:val="24"/>
          <w:highlight w:val="white"/>
        </w:rPr>
      </w:pPr>
      <w:r>
        <w:rPr>
          <w:sz w:val="24"/>
          <w:szCs w:val="24"/>
          <w:highlight w:val="white"/>
        </w:rPr>
        <w:t>El festival ofrecerá un espacio para que las distintas localidades muestren sus historias y tradiciones, proporcionando una visión más completa de lo que es Bogotá. Además, los asistentes tendrán la oportunidad de interactuar con los talentos bogotanos que participan en el festival, enriqueciendo su comprensión de la historia local y celebrando la creatividad y el conocimiento que cada rincón de Bogotá aporta al tejido histórico de la ciudad.</w:t>
      </w:r>
    </w:p>
    <w:p w:rsidR="00BD38A7" w:rsidRDefault="00C44909">
      <w:pPr>
        <w:spacing w:before="240" w:after="240"/>
        <w:jc w:val="both"/>
        <w:rPr>
          <w:sz w:val="24"/>
          <w:szCs w:val="24"/>
          <w:highlight w:val="white"/>
        </w:rPr>
      </w:pPr>
      <w:r>
        <w:rPr>
          <w:b/>
          <w:sz w:val="24"/>
          <w:szCs w:val="24"/>
          <w:highlight w:val="white"/>
        </w:rPr>
        <w:t>Historia de Bogotá y su relación con la construcción de Estado-Nación:</w:t>
      </w:r>
      <w:r>
        <w:rPr>
          <w:sz w:val="24"/>
          <w:szCs w:val="24"/>
          <w:highlight w:val="white"/>
        </w:rPr>
        <w:t xml:space="preserve"> El festival también ofrecerá una serie de eventos que exploran en profundidad la historia de Bogotá y su relación con Colombia, destacando momentos clave y figuras influyentes que han dado forma a la trayectoria del país. A través de una programación variada se resalta la importancia de Bogotá como un centro esencial en la formación de la identidad nacional y el progreso histórico del país.</w:t>
      </w:r>
    </w:p>
    <w:p w:rsidR="00BD38A7" w:rsidRDefault="00C44909">
      <w:pPr>
        <w:spacing w:before="240" w:after="240"/>
        <w:jc w:val="both"/>
        <w:rPr>
          <w:sz w:val="24"/>
          <w:szCs w:val="24"/>
          <w:highlight w:val="white"/>
        </w:rPr>
      </w:pPr>
      <w:r>
        <w:rPr>
          <w:sz w:val="24"/>
          <w:szCs w:val="24"/>
          <w:highlight w:val="white"/>
        </w:rPr>
        <w:t>Bogotá ha desempeñado un papel fundamental en la contribución decisiva en el proceso de independencia hasta su influencia en el desarrollo social, político y económico. El festival profundizará en cómo la evolución de Bogotá ha reflejado y, en muchos casos, ha conformado las transformaciones nacionales, por otro lado, se abordará cómo la ciudad ha sido un promotor para el cambio y el progreso en Colombia, desde su rol en los movimientos sociales y culturales hasta su impacto en la economía y la política del país.</w:t>
      </w:r>
    </w:p>
    <w:p w:rsidR="00BD38A7" w:rsidRDefault="00C44909">
      <w:pPr>
        <w:spacing w:before="240" w:after="240"/>
        <w:jc w:val="both"/>
        <w:rPr>
          <w:sz w:val="24"/>
          <w:szCs w:val="24"/>
          <w:highlight w:val="white"/>
        </w:rPr>
      </w:pPr>
      <w:r>
        <w:rPr>
          <w:b/>
          <w:sz w:val="24"/>
          <w:szCs w:val="24"/>
          <w:highlight w:val="white"/>
        </w:rPr>
        <w:t>País Invitado:</w:t>
      </w:r>
      <w:r>
        <w:rPr>
          <w:sz w:val="24"/>
          <w:szCs w:val="24"/>
          <w:highlight w:val="white"/>
        </w:rPr>
        <w:t xml:space="preserve"> El festival contará con la participación especial de un país invitado que ha tenido una influencia significativa en la historia de Bogotá. Este país aportará una dimensión internacional al evento, compartiendo su propio legado histórico y cultural, así como sus vínculos históricos con la ciudad. A través de conferencias, exposiciones y actividades culturales, los asistentes tendrán la oportunidad de conocer y apreciar la relación histórica entre Bogotá y el país invitado.</w:t>
      </w:r>
    </w:p>
    <w:p w:rsidR="00BD38A7" w:rsidRDefault="00C44909">
      <w:pPr>
        <w:rPr>
          <w:b/>
          <w:sz w:val="24"/>
          <w:szCs w:val="24"/>
        </w:rPr>
      </w:pPr>
      <w:r>
        <w:rPr>
          <w:b/>
          <w:sz w:val="24"/>
          <w:szCs w:val="24"/>
        </w:rPr>
        <w:t>ANÁLISIS FRENTE AL PLAN DE DESARROLLO</w:t>
      </w:r>
    </w:p>
    <w:p w:rsidR="00BD38A7" w:rsidRDefault="00BD38A7">
      <w:pPr>
        <w:rPr>
          <w:sz w:val="24"/>
          <w:szCs w:val="24"/>
        </w:rPr>
      </w:pPr>
    </w:p>
    <w:p w:rsidR="00BD38A7" w:rsidRDefault="00C44909">
      <w:pPr>
        <w:jc w:val="both"/>
        <w:rPr>
          <w:sz w:val="24"/>
          <w:szCs w:val="24"/>
        </w:rPr>
      </w:pPr>
      <w:r>
        <w:rPr>
          <w:sz w:val="24"/>
          <w:szCs w:val="24"/>
        </w:rPr>
        <w:t>De acuerdo con el Objetivo Estratégico 2. “Bogotá confía en su Bien-Estar” en el programa 14. “Bogotá deportiva, recreativa, artística, patrimonial e intercultural” se encuentran los siguientes proyectos de inversión relacionados al objetivo del presente proyecto de acuerdo:</w:t>
      </w:r>
    </w:p>
    <w:p w:rsidR="00BD38A7" w:rsidRDefault="00BD38A7">
      <w:pPr>
        <w:jc w:val="both"/>
        <w:rPr>
          <w:sz w:val="24"/>
          <w:szCs w:val="24"/>
        </w:rPr>
      </w:pPr>
    </w:p>
    <w:p w:rsidR="00BD38A7" w:rsidRDefault="00C44909">
      <w:pPr>
        <w:numPr>
          <w:ilvl w:val="0"/>
          <w:numId w:val="1"/>
        </w:numPr>
        <w:jc w:val="both"/>
        <w:rPr>
          <w:sz w:val="24"/>
          <w:szCs w:val="24"/>
        </w:rPr>
      </w:pPr>
      <w:r>
        <w:rPr>
          <w:sz w:val="24"/>
          <w:szCs w:val="24"/>
        </w:rPr>
        <w:t xml:space="preserve">El proyecto de inversión 7957 </w:t>
      </w:r>
      <w:r>
        <w:rPr>
          <w:i/>
          <w:sz w:val="24"/>
          <w:szCs w:val="24"/>
        </w:rPr>
        <w:t>“Fortalecimiento de prácticas y transformaciones culturales, patrimoniales, urbanas y sociales para el bienestar integral de Bogotá D.C.”</w:t>
      </w:r>
      <w:r>
        <w:rPr>
          <w:sz w:val="24"/>
          <w:szCs w:val="24"/>
        </w:rPr>
        <w:t xml:space="preserve"> liderado por La Secretaría de Cultura, Recreación y Deporte, tiene la meta de “</w:t>
      </w:r>
      <w:r>
        <w:rPr>
          <w:i/>
          <w:sz w:val="24"/>
          <w:szCs w:val="24"/>
        </w:rPr>
        <w:t>Desarrollar 335 actividades para la promoción, fortalecimiento y desarrollo de las prácticas artísticas, culturales y patrimoniales con el objetivo de ejercer los derechos culturales y el desarrollo humano con alcance zonal, distrital y regional.</w:t>
      </w:r>
      <w:r>
        <w:rPr>
          <w:sz w:val="24"/>
          <w:szCs w:val="24"/>
        </w:rPr>
        <w:t>” la cual se articula con el presente proyecto de acuerdo para su respectivo cumplimiento.</w:t>
      </w:r>
    </w:p>
    <w:p w:rsidR="00BD38A7" w:rsidRDefault="00BD38A7">
      <w:pPr>
        <w:ind w:left="720"/>
        <w:jc w:val="both"/>
        <w:rPr>
          <w:sz w:val="24"/>
          <w:szCs w:val="24"/>
        </w:rPr>
      </w:pPr>
    </w:p>
    <w:p w:rsidR="00BD38A7" w:rsidRDefault="00C44909">
      <w:pPr>
        <w:ind w:left="720"/>
        <w:jc w:val="center"/>
        <w:rPr>
          <w:sz w:val="24"/>
          <w:szCs w:val="24"/>
        </w:rPr>
      </w:pPr>
      <w:r>
        <w:rPr>
          <w:b/>
          <w:sz w:val="24"/>
          <w:szCs w:val="24"/>
        </w:rPr>
        <w:t>Tabla 3.</w:t>
      </w:r>
      <w:r>
        <w:rPr>
          <w:sz w:val="24"/>
          <w:szCs w:val="24"/>
        </w:rPr>
        <w:t xml:space="preserve"> Programación presupuestal proyecto de inversión 7957.</w:t>
      </w:r>
    </w:p>
    <w:p w:rsidR="00BD38A7" w:rsidRDefault="00C44909">
      <w:pPr>
        <w:ind w:left="720"/>
        <w:jc w:val="center"/>
        <w:rPr>
          <w:sz w:val="24"/>
          <w:szCs w:val="24"/>
        </w:rPr>
      </w:pPr>
      <w:r>
        <w:rPr>
          <w:noProof/>
          <w:sz w:val="24"/>
          <w:szCs w:val="24"/>
          <w:lang w:val="es-CO"/>
        </w:rPr>
        <w:drawing>
          <wp:inline distT="114300" distB="114300" distL="114300" distR="114300">
            <wp:extent cx="5731200" cy="139700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731200" cy="1397000"/>
                    </a:xfrm>
                    <a:prstGeom prst="rect">
                      <a:avLst/>
                    </a:prstGeom>
                    <a:ln/>
                  </pic:spPr>
                </pic:pic>
              </a:graphicData>
            </a:graphic>
          </wp:inline>
        </w:drawing>
      </w:r>
    </w:p>
    <w:p w:rsidR="00BD38A7" w:rsidRDefault="00C44909">
      <w:pPr>
        <w:ind w:left="720"/>
        <w:jc w:val="center"/>
        <w:rPr>
          <w:sz w:val="24"/>
          <w:szCs w:val="24"/>
        </w:rPr>
      </w:pPr>
      <w:r>
        <w:rPr>
          <w:b/>
          <w:sz w:val="24"/>
          <w:szCs w:val="24"/>
        </w:rPr>
        <w:t>Fuente:</w:t>
      </w:r>
      <w:r>
        <w:rPr>
          <w:sz w:val="24"/>
          <w:szCs w:val="24"/>
        </w:rPr>
        <w:t xml:space="preserve"> Ficha de Estadística Básica de Inversión Distrital EBI-D - Proyecto de Inversión 7957 (2024)</w:t>
      </w:r>
      <w:r>
        <w:rPr>
          <w:sz w:val="24"/>
          <w:szCs w:val="24"/>
          <w:vertAlign w:val="superscript"/>
        </w:rPr>
        <w:footnoteReference w:id="9"/>
      </w:r>
      <w:r>
        <w:rPr>
          <w:sz w:val="24"/>
          <w:szCs w:val="24"/>
        </w:rPr>
        <w:t>.</w:t>
      </w:r>
    </w:p>
    <w:p w:rsidR="00BD38A7" w:rsidRDefault="00BD38A7">
      <w:pPr>
        <w:ind w:left="720"/>
        <w:jc w:val="center"/>
        <w:rPr>
          <w:sz w:val="24"/>
          <w:szCs w:val="24"/>
        </w:rPr>
      </w:pPr>
    </w:p>
    <w:p w:rsidR="00BD38A7" w:rsidRDefault="00BD38A7">
      <w:pPr>
        <w:ind w:left="720"/>
        <w:rPr>
          <w:sz w:val="24"/>
          <w:szCs w:val="24"/>
        </w:rPr>
      </w:pPr>
    </w:p>
    <w:p w:rsidR="00BD38A7" w:rsidRDefault="00C44909">
      <w:pPr>
        <w:numPr>
          <w:ilvl w:val="0"/>
          <w:numId w:val="1"/>
        </w:numPr>
        <w:jc w:val="both"/>
        <w:rPr>
          <w:sz w:val="24"/>
          <w:szCs w:val="24"/>
        </w:rPr>
      </w:pPr>
      <w:r>
        <w:rPr>
          <w:sz w:val="24"/>
          <w:szCs w:val="24"/>
        </w:rPr>
        <w:t xml:space="preserve">El proyecto de inversión 8150 </w:t>
      </w:r>
      <w:r>
        <w:rPr>
          <w:i/>
          <w:sz w:val="24"/>
          <w:szCs w:val="24"/>
        </w:rPr>
        <w:t>“Consolidación de estrategias y mecanismos que aporten al reconocimiento, divulgación y apropiación de los patrimonios a nivel territorial y poblacional en Bogotá D.C.”</w:t>
      </w:r>
      <w:r>
        <w:rPr>
          <w:sz w:val="24"/>
          <w:szCs w:val="24"/>
        </w:rPr>
        <w:t xml:space="preserve"> liderado por El Instituto Distrital de Patrimonio Cultural (IDPC), tiene la meta de “</w:t>
      </w:r>
      <w:r>
        <w:rPr>
          <w:i/>
          <w:sz w:val="24"/>
          <w:szCs w:val="24"/>
        </w:rPr>
        <w:t>Desarrollar 3.600 actividades para la promoción, fortalecimiento y desarrollo de las prácticas artísticas, culturales y patrimoniales con el objetivo de ejercer los derechos culturales y el desarrollo humano.</w:t>
      </w:r>
      <w:r>
        <w:rPr>
          <w:sz w:val="24"/>
          <w:szCs w:val="24"/>
        </w:rPr>
        <w:t>” la cual se articula con el presente proyecto de acuerdo para su respectivo cumplimiento.</w:t>
      </w:r>
    </w:p>
    <w:p w:rsidR="00BD38A7" w:rsidRDefault="00BD38A7">
      <w:pPr>
        <w:ind w:left="720"/>
        <w:jc w:val="both"/>
        <w:rPr>
          <w:sz w:val="24"/>
          <w:szCs w:val="24"/>
        </w:rPr>
      </w:pPr>
    </w:p>
    <w:p w:rsidR="00BD38A7" w:rsidRDefault="00C44909">
      <w:pPr>
        <w:ind w:left="720"/>
        <w:jc w:val="center"/>
        <w:rPr>
          <w:sz w:val="24"/>
          <w:szCs w:val="24"/>
        </w:rPr>
      </w:pPr>
      <w:r>
        <w:rPr>
          <w:b/>
          <w:sz w:val="24"/>
          <w:szCs w:val="24"/>
        </w:rPr>
        <w:t>Tabla 4.</w:t>
      </w:r>
      <w:r>
        <w:rPr>
          <w:sz w:val="24"/>
          <w:szCs w:val="24"/>
        </w:rPr>
        <w:t xml:space="preserve"> Programación presupuestal proyecto de inversión 8150.</w:t>
      </w:r>
    </w:p>
    <w:p w:rsidR="00BD38A7" w:rsidRDefault="00C44909">
      <w:pPr>
        <w:ind w:left="720"/>
        <w:jc w:val="both"/>
        <w:rPr>
          <w:sz w:val="24"/>
          <w:szCs w:val="24"/>
        </w:rPr>
      </w:pPr>
      <w:r>
        <w:rPr>
          <w:noProof/>
          <w:sz w:val="24"/>
          <w:szCs w:val="24"/>
          <w:lang w:val="es-CO"/>
        </w:rPr>
        <w:drawing>
          <wp:inline distT="114300" distB="114300" distL="114300" distR="114300">
            <wp:extent cx="5731200" cy="13716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731200" cy="1371600"/>
                    </a:xfrm>
                    <a:prstGeom prst="rect">
                      <a:avLst/>
                    </a:prstGeom>
                    <a:ln/>
                  </pic:spPr>
                </pic:pic>
              </a:graphicData>
            </a:graphic>
          </wp:inline>
        </w:drawing>
      </w:r>
    </w:p>
    <w:p w:rsidR="00BD38A7" w:rsidRDefault="00C44909">
      <w:pPr>
        <w:ind w:left="720"/>
        <w:jc w:val="center"/>
        <w:rPr>
          <w:sz w:val="24"/>
          <w:szCs w:val="24"/>
        </w:rPr>
      </w:pPr>
      <w:r>
        <w:rPr>
          <w:b/>
          <w:sz w:val="24"/>
          <w:szCs w:val="24"/>
        </w:rPr>
        <w:t>Fuente:</w:t>
      </w:r>
      <w:r>
        <w:rPr>
          <w:sz w:val="24"/>
          <w:szCs w:val="24"/>
        </w:rPr>
        <w:t xml:space="preserve"> Ficha de Estadística Básica de Inversión Distrital EBI-D - Proyecto de Inversión 8150 (2024)</w:t>
      </w:r>
      <w:r>
        <w:rPr>
          <w:sz w:val="24"/>
          <w:szCs w:val="24"/>
          <w:vertAlign w:val="superscript"/>
        </w:rPr>
        <w:footnoteReference w:id="10"/>
      </w:r>
      <w:r>
        <w:rPr>
          <w:sz w:val="24"/>
          <w:szCs w:val="24"/>
        </w:rPr>
        <w:t>.</w:t>
      </w:r>
    </w:p>
    <w:p w:rsidR="00BD38A7" w:rsidRDefault="00BD38A7">
      <w:pPr>
        <w:rPr>
          <w:sz w:val="24"/>
          <w:szCs w:val="24"/>
        </w:rPr>
      </w:pPr>
    </w:p>
    <w:p w:rsidR="00BD38A7" w:rsidRDefault="00C44909">
      <w:pPr>
        <w:rPr>
          <w:b/>
          <w:sz w:val="24"/>
          <w:szCs w:val="24"/>
        </w:rPr>
      </w:pPr>
      <w:r>
        <w:rPr>
          <w:b/>
          <w:sz w:val="24"/>
          <w:szCs w:val="24"/>
        </w:rPr>
        <w:t>V. IMPACTO FISCAL</w:t>
      </w:r>
    </w:p>
    <w:p w:rsidR="00BD38A7" w:rsidRDefault="00C44909">
      <w:pPr>
        <w:spacing w:before="240"/>
        <w:jc w:val="both"/>
        <w:rPr>
          <w:sz w:val="24"/>
          <w:szCs w:val="24"/>
        </w:rPr>
      </w:pPr>
      <w:r>
        <w:rPr>
          <w:sz w:val="24"/>
          <w:szCs w:val="24"/>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rsidR="00BD38A7" w:rsidRDefault="00C44909">
      <w:pPr>
        <w:spacing w:before="240"/>
        <w:jc w:val="both"/>
        <w:rPr>
          <w:sz w:val="24"/>
          <w:szCs w:val="24"/>
        </w:rPr>
      </w:pPr>
      <w:r>
        <w:rPr>
          <w:sz w:val="24"/>
          <w:szCs w:val="24"/>
        </w:rPr>
        <w:t>En atención a lo anterior, este proyecto de acuerdo no tendría impacto fiscal toda vez que el artículo 10 del Plan Distrital de Desarrollo 2024-2027, el cual está vigente y estableció como unas de las metas del objetivo estratégico “Bogotá confía en su Bien-Estar” del programa 14; la de “</w:t>
      </w:r>
      <w:r>
        <w:rPr>
          <w:b/>
          <w:i/>
          <w:sz w:val="24"/>
          <w:szCs w:val="24"/>
          <w:u w:val="single"/>
        </w:rPr>
        <w:t>Desarrollar 335 actividades para la promoción,</w:t>
      </w:r>
      <w:r>
        <w:rPr>
          <w:i/>
          <w:sz w:val="24"/>
          <w:szCs w:val="24"/>
        </w:rPr>
        <w:t xml:space="preserve"> fortalecimiento y desarrollo de las prácticas artísticas, culturales y patrimoniales con el objetivo de ejercer</w:t>
      </w:r>
      <w:r>
        <w:rPr>
          <w:b/>
          <w:i/>
          <w:sz w:val="24"/>
          <w:szCs w:val="24"/>
          <w:u w:val="single"/>
        </w:rPr>
        <w:t xml:space="preserve"> los derechos culturales y el desarrollo humano con alcance zonal, distrital y regional</w:t>
      </w:r>
      <w:r>
        <w:rPr>
          <w:i/>
          <w:sz w:val="24"/>
          <w:szCs w:val="24"/>
        </w:rPr>
        <w:t xml:space="preserve">.” </w:t>
      </w:r>
      <w:r>
        <w:rPr>
          <w:sz w:val="24"/>
          <w:szCs w:val="24"/>
        </w:rPr>
        <w:t>y la de</w:t>
      </w:r>
      <w:r>
        <w:rPr>
          <w:i/>
          <w:sz w:val="24"/>
          <w:szCs w:val="24"/>
        </w:rPr>
        <w:t xml:space="preserve"> </w:t>
      </w:r>
      <w:r>
        <w:rPr>
          <w:b/>
          <w:i/>
          <w:sz w:val="24"/>
          <w:szCs w:val="24"/>
          <w:u w:val="single"/>
        </w:rPr>
        <w:t xml:space="preserve">“Desarrollar 3.600 actividades para la promoción, fortalecimiento y desarrollo de las prácticas artísticas, culturales y patrimoniales </w:t>
      </w:r>
      <w:r>
        <w:rPr>
          <w:i/>
          <w:sz w:val="24"/>
          <w:szCs w:val="24"/>
        </w:rPr>
        <w:t xml:space="preserve">con el objetivo de ejercer los derechos culturales y el desarrollo humano.” </w:t>
      </w:r>
      <w:r>
        <w:rPr>
          <w:sz w:val="24"/>
          <w:szCs w:val="24"/>
        </w:rPr>
        <w:t>Según la información de la Secretaría Distrital de Planeación, la primera meta presenta una programación presupuestal de cerca de $29.314 millones y la segunda presenta una programación presupuestal de cerca de $20.720 millones.</w:t>
      </w:r>
    </w:p>
    <w:p w:rsidR="00BD38A7" w:rsidRDefault="00C44909">
      <w:pPr>
        <w:spacing w:before="240"/>
        <w:jc w:val="both"/>
        <w:rPr>
          <w:sz w:val="24"/>
          <w:szCs w:val="24"/>
        </w:rPr>
      </w:pPr>
      <w:r>
        <w:rPr>
          <w:sz w:val="24"/>
          <w:szCs w:val="24"/>
        </w:rPr>
        <w:t>En todo caso, se sugiere que la Secretaría Distrital de Hacienda, a través de la Dirección Distrital de Presupuesto, pueda pronunciarse previamente a la discusión de esta iniciativa con el fin de conocer el respectivo concepto de viabilidad que debe emitir como entidad asesora del Concejo de Bogotá según el artículo 11º, literal f del Decreto Distrital 601 de 2014.</w:t>
      </w:r>
    </w:p>
    <w:p w:rsidR="00BD38A7" w:rsidRDefault="00C44909">
      <w:pPr>
        <w:spacing w:before="240" w:after="280"/>
        <w:jc w:val="both"/>
        <w:rPr>
          <w:sz w:val="24"/>
          <w:szCs w:val="24"/>
        </w:rPr>
      </w:pPr>
      <w:r>
        <w:rPr>
          <w:sz w:val="24"/>
          <w:szCs w:val="24"/>
        </w:rPr>
        <w:t>Aún con este contexto, para el caso concreto de esta iniciativa normativa se recuerdan los contenidos de la Sentencia C-911 de 2007 de la Corte Constitucional, en donde puntualizó que el impacto fiscal de las normas no puede convertirse en impedimento para que las corporaciones públicas ejerzan su función legislativa y normativa en los siguientes términos:</w:t>
      </w:r>
    </w:p>
    <w:p w:rsidR="00BD38A7" w:rsidRDefault="00C44909">
      <w:pPr>
        <w:spacing w:before="280" w:after="280"/>
        <w:ind w:left="700"/>
        <w:jc w:val="both"/>
        <w:rPr>
          <w:i/>
          <w:sz w:val="24"/>
          <w:szCs w:val="24"/>
        </w:rPr>
      </w:pPr>
      <w:r>
        <w:rPr>
          <w:i/>
          <w:sz w:val="24"/>
          <w:szCs w:val="24"/>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BD38A7" w:rsidRDefault="00C44909">
      <w:pPr>
        <w:spacing w:before="240"/>
        <w:jc w:val="both"/>
        <w:rPr>
          <w:sz w:val="24"/>
          <w:szCs w:val="24"/>
        </w:rPr>
      </w:pPr>
      <w:r>
        <w:rPr>
          <w:sz w:val="24"/>
          <w:szCs w:val="24"/>
        </w:rPr>
        <w:t xml:space="preserve">Presentado por el Honorable Concejal,  </w:t>
      </w:r>
    </w:p>
    <w:p w:rsidR="00BD38A7" w:rsidRDefault="00C44909">
      <w:pPr>
        <w:spacing w:before="240"/>
        <w:jc w:val="both"/>
        <w:rPr>
          <w:sz w:val="24"/>
          <w:szCs w:val="24"/>
        </w:rPr>
      </w:pPr>
      <w:r>
        <w:rPr>
          <w:sz w:val="24"/>
          <w:szCs w:val="24"/>
        </w:rPr>
        <w:t xml:space="preserve"> </w:t>
      </w:r>
    </w:p>
    <w:p w:rsidR="00BD38A7" w:rsidRDefault="00C44909">
      <w:pPr>
        <w:spacing w:before="240"/>
        <w:jc w:val="both"/>
        <w:rPr>
          <w:b/>
          <w:sz w:val="24"/>
          <w:szCs w:val="24"/>
        </w:rPr>
      </w:pPr>
      <w:r>
        <w:rPr>
          <w:sz w:val="24"/>
          <w:szCs w:val="24"/>
        </w:rPr>
        <w:t xml:space="preserve"> </w:t>
      </w:r>
    </w:p>
    <w:p w:rsidR="00BD38A7" w:rsidRDefault="00C44909">
      <w:pPr>
        <w:spacing w:before="240"/>
        <w:jc w:val="both"/>
        <w:rPr>
          <w:b/>
          <w:sz w:val="24"/>
          <w:szCs w:val="24"/>
        </w:rPr>
      </w:pPr>
      <w:r>
        <w:rPr>
          <w:b/>
          <w:sz w:val="24"/>
          <w:szCs w:val="24"/>
        </w:rPr>
        <w:t>OSCAR JAIME RAMÍREZ VAHOS</w:t>
      </w:r>
    </w:p>
    <w:p w:rsidR="00BD38A7" w:rsidRDefault="00C44909">
      <w:pPr>
        <w:spacing w:before="240"/>
        <w:jc w:val="both"/>
        <w:rPr>
          <w:sz w:val="24"/>
          <w:szCs w:val="24"/>
        </w:rPr>
      </w:pPr>
      <w:r>
        <w:rPr>
          <w:sz w:val="24"/>
          <w:szCs w:val="24"/>
        </w:rPr>
        <w:t>Concejal de Bogotá D.C.</w:t>
      </w:r>
    </w:p>
    <w:p w:rsidR="00251E9A" w:rsidRDefault="00251E9A">
      <w:pPr>
        <w:spacing w:before="240"/>
        <w:jc w:val="both"/>
        <w:rPr>
          <w:b/>
          <w:sz w:val="24"/>
          <w:szCs w:val="24"/>
        </w:rPr>
      </w:pPr>
    </w:p>
    <w:p w:rsidR="00251E9A" w:rsidRDefault="00251E9A">
      <w:pPr>
        <w:spacing w:before="240"/>
        <w:jc w:val="both"/>
        <w:rPr>
          <w:b/>
          <w:sz w:val="24"/>
          <w:szCs w:val="24"/>
        </w:rPr>
      </w:pPr>
    </w:p>
    <w:p w:rsidR="00251E9A" w:rsidRDefault="00251E9A">
      <w:pPr>
        <w:spacing w:before="240"/>
        <w:jc w:val="both"/>
        <w:rPr>
          <w:b/>
          <w:sz w:val="24"/>
          <w:szCs w:val="24"/>
        </w:rPr>
      </w:pPr>
    </w:p>
    <w:p w:rsidR="00251E9A" w:rsidRDefault="00251E9A">
      <w:pPr>
        <w:spacing w:before="240"/>
        <w:jc w:val="both"/>
        <w:rPr>
          <w:b/>
          <w:sz w:val="24"/>
          <w:szCs w:val="24"/>
        </w:rPr>
      </w:pPr>
    </w:p>
    <w:p w:rsidR="00BD38A7" w:rsidRDefault="00C44909">
      <w:pPr>
        <w:shd w:val="clear" w:color="auto" w:fill="FFFFFF"/>
        <w:jc w:val="center"/>
        <w:rPr>
          <w:b/>
          <w:sz w:val="24"/>
          <w:szCs w:val="24"/>
        </w:rPr>
      </w:pPr>
      <w:r>
        <w:rPr>
          <w:b/>
          <w:sz w:val="24"/>
          <w:szCs w:val="24"/>
        </w:rPr>
        <w:t>PROYECTO</w:t>
      </w:r>
      <w:r w:rsidR="00251E9A">
        <w:rPr>
          <w:b/>
          <w:sz w:val="24"/>
          <w:szCs w:val="24"/>
        </w:rPr>
        <w:t xml:space="preserve"> DE ACUERDO No.   </w:t>
      </w:r>
      <w:r w:rsidR="00533868">
        <w:rPr>
          <w:b/>
          <w:sz w:val="24"/>
          <w:szCs w:val="24"/>
        </w:rPr>
        <w:t>DE 2025</w:t>
      </w:r>
    </w:p>
    <w:p w:rsidR="00BD38A7" w:rsidRDefault="00C44909">
      <w:pPr>
        <w:shd w:val="clear" w:color="auto" w:fill="FFFFFF"/>
        <w:jc w:val="both"/>
        <w:rPr>
          <w:b/>
          <w:sz w:val="24"/>
          <w:szCs w:val="24"/>
        </w:rPr>
      </w:pPr>
      <w:r>
        <w:rPr>
          <w:b/>
          <w:sz w:val="24"/>
          <w:szCs w:val="24"/>
        </w:rPr>
        <w:t xml:space="preserve"> </w:t>
      </w:r>
    </w:p>
    <w:p w:rsidR="00BD38A7" w:rsidRDefault="00C44909">
      <w:pPr>
        <w:shd w:val="clear" w:color="auto" w:fill="FFFFFF"/>
        <w:jc w:val="center"/>
        <w:rPr>
          <w:b/>
          <w:sz w:val="24"/>
          <w:szCs w:val="24"/>
        </w:rPr>
      </w:pPr>
      <w:r>
        <w:rPr>
          <w:b/>
          <w:sz w:val="24"/>
          <w:szCs w:val="24"/>
        </w:rPr>
        <w:t>“POR EL CUAL SE CREA EL FESTIVAL ‘QUINTO CENTENARIO: BOGOTÁ TIENE MUCHO POR CONTAR</w:t>
      </w:r>
      <w:r w:rsidR="00094213">
        <w:rPr>
          <w:b/>
          <w:sz w:val="24"/>
          <w:szCs w:val="24"/>
        </w:rPr>
        <w:t>’</w:t>
      </w:r>
      <w:r>
        <w:rPr>
          <w:b/>
          <w:sz w:val="24"/>
          <w:szCs w:val="24"/>
        </w:rPr>
        <w:t>”</w:t>
      </w:r>
    </w:p>
    <w:p w:rsidR="00BD38A7" w:rsidRDefault="00C44909">
      <w:pPr>
        <w:shd w:val="clear" w:color="auto" w:fill="FFFFFF"/>
        <w:jc w:val="both"/>
        <w:rPr>
          <w:b/>
          <w:sz w:val="24"/>
          <w:szCs w:val="24"/>
        </w:rPr>
      </w:pPr>
      <w:r>
        <w:rPr>
          <w:b/>
          <w:sz w:val="24"/>
          <w:szCs w:val="24"/>
        </w:rPr>
        <w:t xml:space="preserve"> </w:t>
      </w:r>
    </w:p>
    <w:p w:rsidR="00BD38A7" w:rsidRDefault="00C44909">
      <w:pPr>
        <w:shd w:val="clear" w:color="auto" w:fill="FFFFFF"/>
        <w:jc w:val="center"/>
        <w:rPr>
          <w:b/>
          <w:sz w:val="24"/>
          <w:szCs w:val="24"/>
        </w:rPr>
      </w:pPr>
      <w:r>
        <w:rPr>
          <w:b/>
          <w:sz w:val="24"/>
          <w:szCs w:val="24"/>
        </w:rPr>
        <w:t>EL CONCEJO DE BOGOTÁ D.C.</w:t>
      </w:r>
    </w:p>
    <w:p w:rsidR="00BD38A7" w:rsidRDefault="00C44909">
      <w:pPr>
        <w:shd w:val="clear" w:color="auto" w:fill="FFFFFF"/>
        <w:jc w:val="both"/>
        <w:rPr>
          <w:b/>
          <w:sz w:val="24"/>
          <w:szCs w:val="24"/>
        </w:rPr>
      </w:pPr>
      <w:r>
        <w:rPr>
          <w:b/>
          <w:sz w:val="24"/>
          <w:szCs w:val="24"/>
        </w:rPr>
        <w:t xml:space="preserve"> </w:t>
      </w:r>
    </w:p>
    <w:p w:rsidR="00BD38A7" w:rsidRDefault="00C44909">
      <w:pPr>
        <w:shd w:val="clear" w:color="auto" w:fill="FFFFFF"/>
        <w:jc w:val="center"/>
        <w:rPr>
          <w:b/>
          <w:sz w:val="24"/>
          <w:szCs w:val="24"/>
        </w:rPr>
      </w:pPr>
      <w:r>
        <w:rPr>
          <w:b/>
          <w:sz w:val="24"/>
          <w:szCs w:val="24"/>
        </w:rPr>
        <w:t>En el ejercicio de sus atribuciones constitucionales y legales, en especial las que le confiere los numerales 1 y 13 del artículo 12 del Decreto Ley 1421 de 1993</w:t>
      </w:r>
    </w:p>
    <w:p w:rsidR="00BD38A7" w:rsidRDefault="00C44909">
      <w:pPr>
        <w:jc w:val="center"/>
        <w:rPr>
          <w:sz w:val="24"/>
          <w:szCs w:val="24"/>
        </w:rPr>
      </w:pPr>
      <w:r>
        <w:rPr>
          <w:sz w:val="24"/>
          <w:szCs w:val="24"/>
        </w:rPr>
        <w:t xml:space="preserve"> </w:t>
      </w:r>
    </w:p>
    <w:p w:rsidR="00BD38A7" w:rsidRDefault="00C44909">
      <w:pPr>
        <w:shd w:val="clear" w:color="auto" w:fill="FFFFFF"/>
        <w:jc w:val="center"/>
        <w:rPr>
          <w:b/>
          <w:sz w:val="24"/>
          <w:szCs w:val="24"/>
        </w:rPr>
      </w:pPr>
      <w:r>
        <w:rPr>
          <w:b/>
          <w:sz w:val="24"/>
          <w:szCs w:val="24"/>
        </w:rPr>
        <w:t>ACUERDA:</w:t>
      </w:r>
    </w:p>
    <w:p w:rsidR="00BD38A7" w:rsidRDefault="00C44909">
      <w:pPr>
        <w:shd w:val="clear" w:color="auto" w:fill="FFFFFF"/>
        <w:jc w:val="center"/>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1.</w:t>
      </w:r>
      <w:r>
        <w:rPr>
          <w:sz w:val="24"/>
          <w:szCs w:val="24"/>
        </w:rPr>
        <w:t xml:space="preserve"> </w:t>
      </w:r>
      <w:r>
        <w:rPr>
          <w:b/>
          <w:sz w:val="24"/>
          <w:szCs w:val="24"/>
        </w:rPr>
        <w:t>Objeto</w:t>
      </w:r>
      <w:r>
        <w:rPr>
          <w:sz w:val="24"/>
          <w:szCs w:val="24"/>
        </w:rPr>
        <w:t>. Crear el festival “Quinto Centenario; Bogotá tiene mucho por contar” como evento permanente de interés cultural a escala distrital.</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2. Alcance</w:t>
      </w:r>
      <w:r>
        <w:rPr>
          <w:sz w:val="24"/>
          <w:szCs w:val="24"/>
        </w:rPr>
        <w:t xml:space="preserve">. El festival “Quinto Centenario; Bogotá tiene mucho por contar” será un espacio de encuentro, diálogo, participación ciudadana, reflexión e investigación en torno al desarrollo histórico y patrimonial de la ciudad de Bogotá D.C. desde sus múltiples dimensiones y miradas: político, social, económico, cultural, artístico, deportivo, étnico, religioso, urbanístico, académico y ambiental, entre otras. </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3. Actividades</w:t>
      </w:r>
      <w:r>
        <w:rPr>
          <w:sz w:val="24"/>
          <w:szCs w:val="24"/>
        </w:rPr>
        <w:t xml:space="preserve">. Las actividades que sean definidas por parte de la Administración Distrital, en el marco del festival “Quinto Centenario; Bogotá tiene mucho por contar”, tendrán como propósito ofrecer a todos los ciudadanos la oportunidad de reflexionar, dialogar y comprender las diversas trayectorias que han construido los caminos del pasado-presente de Bogotá D.C.; delinear su evolución histórica desde el reconocimiento de las distintas voces; y apreciar la riqueza y patrimonio cultural de la ciudad a partir de la propia diversidad que la ha caracterizado desde su fundación. </w:t>
      </w:r>
    </w:p>
    <w:p w:rsidR="00BD38A7" w:rsidRDefault="00C44909">
      <w:pPr>
        <w:shd w:val="clear" w:color="auto" w:fill="FFFFFF"/>
        <w:jc w:val="center"/>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Artículo 4.</w:t>
      </w:r>
      <w:r>
        <w:rPr>
          <w:sz w:val="24"/>
          <w:szCs w:val="24"/>
        </w:rPr>
        <w:t xml:space="preserve"> </w:t>
      </w:r>
      <w:r>
        <w:rPr>
          <w:b/>
          <w:sz w:val="24"/>
          <w:szCs w:val="24"/>
        </w:rPr>
        <w:t>Responsabilidades</w:t>
      </w:r>
      <w:r>
        <w:rPr>
          <w:sz w:val="24"/>
          <w:szCs w:val="24"/>
        </w:rPr>
        <w:t xml:space="preserve">. La Administración Distrital, en cabeza del Sector de Cultura, Recreación y Deporte y en conjunto con los demás sectores corresponsables en la materia, coordinará las acciones, actividades, convocatorias, espacios, condiciones de participación, temáticas y demás disposiciones que se consideren necesarias para la realización del festival “Quinto Centenario; Bogotá tiene mucho por contar”. </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Parágrafo</w:t>
      </w:r>
      <w:r>
        <w:rPr>
          <w:sz w:val="24"/>
          <w:szCs w:val="24"/>
        </w:rPr>
        <w:t>. La Administración Distrital revisará la viabilidad de desarrollar este festival en espacios emblemáticos y con potencial de revitalización tales como la Plaza Cultural La Santamaría, entre otros bienes que sean considerados de alto interés cultural y patrimonial en la ciudad.</w:t>
      </w:r>
    </w:p>
    <w:p w:rsidR="00BD38A7" w:rsidRDefault="00C44909">
      <w:pPr>
        <w:shd w:val="clear" w:color="auto" w:fill="FFFFFF"/>
        <w:jc w:val="center"/>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 xml:space="preserve">Artículo 5. Programación. </w:t>
      </w:r>
      <w:r>
        <w:rPr>
          <w:sz w:val="24"/>
          <w:szCs w:val="24"/>
        </w:rPr>
        <w:t xml:space="preserve">La Administración Distrital definirá las fechas en las que se llevará a cabo el festival, teniendo en cuenta para ello la disponibilidad presupuestal, alianzas estratégicas que lleguen a adelantarse y demás lineamientos necesarios para la efectiva realización de este evento. </w:t>
      </w:r>
    </w:p>
    <w:p w:rsidR="00BD38A7" w:rsidRDefault="00C44909">
      <w:pPr>
        <w:shd w:val="clear" w:color="auto" w:fill="FFFFFF"/>
        <w:jc w:val="both"/>
        <w:rPr>
          <w:sz w:val="24"/>
          <w:szCs w:val="24"/>
        </w:rPr>
      </w:pPr>
      <w:r>
        <w:rPr>
          <w:sz w:val="24"/>
          <w:szCs w:val="24"/>
        </w:rPr>
        <w:t xml:space="preserve">  </w:t>
      </w:r>
    </w:p>
    <w:p w:rsidR="00BD38A7" w:rsidRDefault="00C44909">
      <w:pPr>
        <w:shd w:val="clear" w:color="auto" w:fill="FFFFFF"/>
        <w:jc w:val="both"/>
        <w:rPr>
          <w:sz w:val="24"/>
          <w:szCs w:val="24"/>
        </w:rPr>
      </w:pPr>
      <w:r>
        <w:rPr>
          <w:b/>
          <w:sz w:val="24"/>
          <w:szCs w:val="24"/>
        </w:rPr>
        <w:t xml:space="preserve">Artículo 6. </w:t>
      </w:r>
      <w:r>
        <w:rPr>
          <w:sz w:val="24"/>
          <w:szCs w:val="24"/>
        </w:rPr>
        <w:t>El presente Acuerdo rige a partir de la fecha de su publicación.</w:t>
      </w:r>
    </w:p>
    <w:p w:rsidR="00BD38A7" w:rsidRDefault="00C44909">
      <w:pPr>
        <w:jc w:val="center"/>
        <w:rPr>
          <w:sz w:val="24"/>
          <w:szCs w:val="24"/>
        </w:rPr>
      </w:pPr>
      <w:r>
        <w:rPr>
          <w:sz w:val="24"/>
          <w:szCs w:val="24"/>
        </w:rPr>
        <w:t xml:space="preserve"> </w:t>
      </w:r>
    </w:p>
    <w:p w:rsidR="00BD38A7" w:rsidRDefault="00C44909">
      <w:pPr>
        <w:jc w:val="center"/>
        <w:rPr>
          <w:b/>
          <w:sz w:val="24"/>
          <w:szCs w:val="24"/>
          <w:highlight w:val="white"/>
        </w:rPr>
      </w:pPr>
      <w:r>
        <w:rPr>
          <w:b/>
          <w:sz w:val="24"/>
          <w:szCs w:val="24"/>
          <w:highlight w:val="white"/>
        </w:rPr>
        <w:t>PUBLÍQUESE Y CÚMPLASE</w:t>
      </w:r>
    </w:p>
    <w:p w:rsidR="00BD38A7" w:rsidRDefault="00C44909">
      <w:pPr>
        <w:jc w:val="center"/>
      </w:pPr>
      <w:r>
        <w:t xml:space="preserve"> </w:t>
      </w:r>
    </w:p>
    <w:p w:rsidR="00BD38A7" w:rsidRDefault="00BD38A7">
      <w:pPr>
        <w:jc w:val="center"/>
        <w:rPr>
          <w:b/>
        </w:rPr>
      </w:pPr>
    </w:p>
    <w:sectPr w:rsidR="00BD38A7">
      <w:headerReference w:type="even" r:id="rId12"/>
      <w:headerReference w:type="default" r:id="rId13"/>
      <w:footerReference w:type="even" r:id="rId14"/>
      <w:footerReference w:type="default" r:id="rId15"/>
      <w:headerReference w:type="first" r:id="rId16"/>
      <w:footerReference w:type="first" r:id="rId17"/>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40F" w:rsidRDefault="0056540F">
      <w:pPr>
        <w:spacing w:line="240" w:lineRule="auto"/>
      </w:pPr>
      <w:r>
        <w:separator/>
      </w:r>
    </w:p>
  </w:endnote>
  <w:endnote w:type="continuationSeparator" w:id="0">
    <w:p w:rsidR="0056540F" w:rsidRDefault="00565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E68" w:rsidRDefault="00C53E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E68" w:rsidRDefault="00C53E6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E68" w:rsidRDefault="00C53E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40F" w:rsidRDefault="0056540F">
      <w:pPr>
        <w:spacing w:line="240" w:lineRule="auto"/>
      </w:pPr>
      <w:r>
        <w:separator/>
      </w:r>
    </w:p>
  </w:footnote>
  <w:footnote w:type="continuationSeparator" w:id="0">
    <w:p w:rsidR="0056540F" w:rsidRDefault="0056540F">
      <w:pPr>
        <w:spacing w:line="240" w:lineRule="auto"/>
      </w:pPr>
      <w:r>
        <w:continuationSeparator/>
      </w:r>
    </w:p>
  </w:footnote>
  <w:footnote w:id="1">
    <w:p w:rsidR="00BD38A7" w:rsidRDefault="00C44909">
      <w:pPr>
        <w:spacing w:line="240" w:lineRule="auto"/>
        <w:rPr>
          <w:sz w:val="20"/>
          <w:szCs w:val="20"/>
        </w:rPr>
      </w:pPr>
      <w:r>
        <w:rPr>
          <w:vertAlign w:val="superscript"/>
        </w:rPr>
        <w:footnoteRef/>
      </w:r>
      <w:r>
        <w:rPr>
          <w:sz w:val="20"/>
          <w:szCs w:val="20"/>
        </w:rPr>
        <w:t xml:space="preserve"> Primer festival Internacional de Historia – Festival Internacional de historia. Recuperado el 5 de septiembre de 2024, de </w:t>
      </w:r>
      <w:hyperlink r:id="rId1">
        <w:r>
          <w:rPr>
            <w:color w:val="1155CC"/>
            <w:sz w:val="20"/>
            <w:szCs w:val="20"/>
            <w:u w:val="single"/>
          </w:rPr>
          <w:t>https://www.festivalinternacionaldehistoria.com/primer-festival-internacional-de-historia/</w:t>
        </w:r>
      </w:hyperlink>
      <w:r>
        <w:rPr>
          <w:sz w:val="20"/>
          <w:szCs w:val="20"/>
        </w:rPr>
        <w:t xml:space="preserve"> </w:t>
      </w:r>
    </w:p>
  </w:footnote>
  <w:footnote w:id="2">
    <w:p w:rsidR="00BD38A7" w:rsidRDefault="00C44909">
      <w:pPr>
        <w:spacing w:line="240" w:lineRule="auto"/>
        <w:rPr>
          <w:sz w:val="20"/>
          <w:szCs w:val="20"/>
        </w:rPr>
      </w:pPr>
      <w:r>
        <w:rPr>
          <w:vertAlign w:val="superscript"/>
        </w:rPr>
        <w:footnoteRef/>
      </w:r>
      <w:r>
        <w:rPr>
          <w:sz w:val="20"/>
          <w:szCs w:val="20"/>
        </w:rPr>
        <w:t xml:space="preserve"> Programación Quinto Festival Internacion de Historia 2022. Recuperado el 5 de septiembre de 2024, de </w:t>
      </w:r>
      <w:hyperlink r:id="rId2">
        <w:r>
          <w:rPr>
            <w:color w:val="1155CC"/>
            <w:sz w:val="20"/>
            <w:szCs w:val="20"/>
            <w:u w:val="single"/>
          </w:rPr>
          <w:t>https://www.festivalinternacionaldehistoria.com/wp-content/uploads/2022/08/programacion-festival-historia.pdf</w:t>
        </w:r>
      </w:hyperlink>
      <w:r>
        <w:rPr>
          <w:sz w:val="20"/>
          <w:szCs w:val="20"/>
        </w:rPr>
        <w:t xml:space="preserve"> </w:t>
      </w:r>
    </w:p>
  </w:footnote>
  <w:footnote w:id="3">
    <w:p w:rsidR="00BD38A7" w:rsidRDefault="00C44909">
      <w:pPr>
        <w:spacing w:line="240" w:lineRule="auto"/>
        <w:rPr>
          <w:sz w:val="20"/>
          <w:szCs w:val="20"/>
        </w:rPr>
      </w:pPr>
      <w:r>
        <w:rPr>
          <w:vertAlign w:val="superscript"/>
        </w:rPr>
        <w:footnoteRef/>
      </w:r>
      <w:r>
        <w:rPr>
          <w:sz w:val="20"/>
          <w:szCs w:val="20"/>
        </w:rPr>
        <w:t xml:space="preserve"> Sobre Nosotros – Oiga Mire Lea. Oigamirelea.com. Recuperado el 5 de septiembre de 2024, de </w:t>
      </w:r>
      <w:hyperlink r:id="rId3">
        <w:r>
          <w:rPr>
            <w:color w:val="1155CC"/>
            <w:sz w:val="20"/>
            <w:szCs w:val="20"/>
            <w:u w:val="single"/>
          </w:rPr>
          <w:t>https://oigamirelea.com/sobre-nosotros/</w:t>
        </w:r>
      </w:hyperlink>
      <w:r>
        <w:rPr>
          <w:sz w:val="20"/>
          <w:szCs w:val="20"/>
        </w:rPr>
        <w:t xml:space="preserve"> </w:t>
      </w:r>
    </w:p>
    <w:p w:rsidR="00BD38A7" w:rsidRDefault="00BD38A7">
      <w:pPr>
        <w:spacing w:line="240" w:lineRule="auto"/>
        <w:rPr>
          <w:sz w:val="20"/>
          <w:szCs w:val="20"/>
        </w:rPr>
      </w:pPr>
    </w:p>
    <w:p w:rsidR="00BD38A7" w:rsidRDefault="00BD38A7">
      <w:pPr>
        <w:spacing w:line="240" w:lineRule="auto"/>
        <w:rPr>
          <w:sz w:val="20"/>
          <w:szCs w:val="20"/>
        </w:rPr>
      </w:pPr>
    </w:p>
  </w:footnote>
  <w:footnote w:id="4">
    <w:p w:rsidR="00BD38A7" w:rsidRDefault="00C44909">
      <w:pPr>
        <w:spacing w:line="240" w:lineRule="auto"/>
        <w:rPr>
          <w:sz w:val="20"/>
          <w:szCs w:val="20"/>
        </w:rPr>
      </w:pPr>
      <w:r>
        <w:rPr>
          <w:vertAlign w:val="superscript"/>
        </w:rPr>
        <w:footnoteRef/>
      </w:r>
      <w:r>
        <w:rPr>
          <w:sz w:val="20"/>
          <w:szCs w:val="20"/>
        </w:rPr>
        <w:t xml:space="preserve"> 12º Festival Gabo: eventos sobre ética periodística y desinformación que no te puedes perder. fundaciongabo.org. Recuperado el 5 de septiembre de 2024, de </w:t>
      </w:r>
      <w:hyperlink r:id="rId4">
        <w:r>
          <w:rPr>
            <w:color w:val="1155CC"/>
            <w:sz w:val="20"/>
            <w:szCs w:val="20"/>
            <w:u w:val="single"/>
          </w:rPr>
          <w:t>https://fundaciongabo.org/es/etica-periodistica/noticias/12o-festival-gabo-eventos-sobre-etica-periodistica-y-desinformacion-que</w:t>
        </w:r>
      </w:hyperlink>
      <w:r>
        <w:rPr>
          <w:sz w:val="20"/>
          <w:szCs w:val="20"/>
        </w:rPr>
        <w:t xml:space="preserve"> </w:t>
      </w:r>
    </w:p>
  </w:footnote>
  <w:footnote w:id="5">
    <w:p w:rsidR="00BD38A7" w:rsidRDefault="00C44909">
      <w:pPr>
        <w:spacing w:line="240" w:lineRule="auto"/>
        <w:rPr>
          <w:sz w:val="20"/>
          <w:szCs w:val="20"/>
        </w:rPr>
      </w:pPr>
      <w:r>
        <w:rPr>
          <w:vertAlign w:val="superscript"/>
        </w:rPr>
        <w:footnoteRef/>
      </w:r>
      <w:r>
        <w:rPr>
          <w:sz w:val="20"/>
          <w:szCs w:val="20"/>
        </w:rPr>
        <w:t xml:space="preserve"> Festival Gabo 2024. https://www.canalcapital.gov.co/. Recuperado el 5 de septiembre de 2024, de </w:t>
      </w:r>
      <w:hyperlink r:id="rId5">
        <w:r>
          <w:rPr>
            <w:color w:val="1155CC"/>
            <w:sz w:val="20"/>
            <w:szCs w:val="20"/>
            <w:u w:val="single"/>
          </w:rPr>
          <w:t>https://www.canalcapital.gov.co/cultura/festival-gabo-2024-historia</w:t>
        </w:r>
      </w:hyperlink>
      <w:r>
        <w:rPr>
          <w:sz w:val="20"/>
          <w:szCs w:val="20"/>
        </w:rPr>
        <w:t xml:space="preserve"> </w:t>
      </w:r>
    </w:p>
  </w:footnote>
  <w:footnote w:id="6">
    <w:p w:rsidR="00BD38A7" w:rsidRDefault="00C44909">
      <w:pPr>
        <w:spacing w:line="240" w:lineRule="auto"/>
        <w:rPr>
          <w:sz w:val="20"/>
          <w:szCs w:val="20"/>
        </w:rPr>
      </w:pPr>
      <w:r>
        <w:rPr>
          <w:vertAlign w:val="superscript"/>
        </w:rPr>
        <w:footnoteRef/>
      </w:r>
      <w:r>
        <w:rPr>
          <w:sz w:val="20"/>
          <w:szCs w:val="20"/>
        </w:rPr>
        <w:t xml:space="preserve"> Informe de avance a diciembre 31 de 2022. Recuperado el 5 de septiembre de 2024, de </w:t>
      </w:r>
      <w:hyperlink r:id="rId6">
        <w:r>
          <w:rPr>
            <w:color w:val="1155CC"/>
            <w:sz w:val="20"/>
            <w:szCs w:val="20"/>
            <w:u w:val="single"/>
          </w:rPr>
          <w:t>https://www.sdp.gov.co/sites/default/files/informe_de_avance_ods_al_ii_semestre_2022_0.pdf</w:t>
        </w:r>
      </w:hyperlink>
      <w:r>
        <w:rPr>
          <w:sz w:val="20"/>
          <w:szCs w:val="20"/>
        </w:rPr>
        <w:t xml:space="preserve"> </w:t>
      </w:r>
    </w:p>
  </w:footnote>
  <w:footnote w:id="7">
    <w:p w:rsidR="00BD38A7" w:rsidRDefault="00C44909">
      <w:pPr>
        <w:spacing w:line="240" w:lineRule="auto"/>
        <w:rPr>
          <w:sz w:val="20"/>
          <w:szCs w:val="20"/>
        </w:rPr>
      </w:pPr>
      <w:r>
        <w:rPr>
          <w:vertAlign w:val="superscript"/>
        </w:rPr>
        <w:footnoteRef/>
      </w:r>
      <w:r>
        <w:rPr>
          <w:sz w:val="20"/>
          <w:szCs w:val="20"/>
        </w:rPr>
        <w:t xml:space="preserve"> DIAGNÓSTICO – Sector Cultura, Recreación y Deporte. (2023) Recuperado el 5 de septiembre de: </w:t>
      </w:r>
      <w:hyperlink r:id="rId7">
        <w:r>
          <w:rPr>
            <w:color w:val="1155CC"/>
            <w:sz w:val="20"/>
            <w:szCs w:val="20"/>
            <w:u w:val="single"/>
          </w:rPr>
          <w:t>https://www.culturarecreacionydeporte.gov.co/sites/default/files/2023-12/informe_de_diagnostico_sector_crd._v.2_03-11-2023.docx</w:t>
        </w:r>
      </w:hyperlink>
      <w:r>
        <w:rPr>
          <w:sz w:val="20"/>
          <w:szCs w:val="20"/>
        </w:rPr>
        <w:t xml:space="preserve"> </w:t>
      </w:r>
    </w:p>
  </w:footnote>
  <w:footnote w:id="8">
    <w:p w:rsidR="00BD38A7" w:rsidRDefault="00C44909">
      <w:pPr>
        <w:spacing w:line="240" w:lineRule="auto"/>
        <w:rPr>
          <w:sz w:val="20"/>
          <w:szCs w:val="20"/>
        </w:rPr>
      </w:pPr>
      <w:r>
        <w:rPr>
          <w:vertAlign w:val="superscript"/>
        </w:rPr>
        <w:footnoteRef/>
      </w:r>
      <w:r>
        <w:rPr>
          <w:sz w:val="20"/>
          <w:szCs w:val="20"/>
        </w:rPr>
        <w:t xml:space="preserve"> Alcaldía Mayor de Bogotá. (2024). La azarosa fundación de Bogotá. Archivo de Bogotá. </w:t>
      </w:r>
      <w:hyperlink r:id="rId8">
        <w:r>
          <w:rPr>
            <w:color w:val="1155CC"/>
            <w:sz w:val="20"/>
            <w:szCs w:val="20"/>
            <w:u w:val="single"/>
          </w:rPr>
          <w:t>https://archivobogota.secretariageneral.gov.co/content/historia-bogota</w:t>
        </w:r>
      </w:hyperlink>
      <w:r>
        <w:rPr>
          <w:sz w:val="20"/>
          <w:szCs w:val="20"/>
        </w:rPr>
        <w:t xml:space="preserve"> </w:t>
      </w:r>
    </w:p>
  </w:footnote>
  <w:footnote w:id="9">
    <w:p w:rsidR="00BD38A7" w:rsidRDefault="00C44909">
      <w:pPr>
        <w:spacing w:line="240" w:lineRule="auto"/>
        <w:rPr>
          <w:sz w:val="20"/>
          <w:szCs w:val="20"/>
        </w:rPr>
      </w:pPr>
      <w:r>
        <w:rPr>
          <w:vertAlign w:val="superscript"/>
        </w:rPr>
        <w:footnoteRef/>
      </w:r>
      <w:r>
        <w:rPr>
          <w:sz w:val="20"/>
          <w:szCs w:val="20"/>
        </w:rPr>
        <w:t xml:space="preserve"> Secretaría de Planeación - SEGPLAN. (2024). Ficha de Estadística Básica de Inversión Distrital EBI-D - Proyecto de Inversión 7957. </w:t>
      </w:r>
      <w:hyperlink r:id="rId9">
        <w:r>
          <w:rPr>
            <w:color w:val="1155CC"/>
            <w:sz w:val="20"/>
            <w:szCs w:val="20"/>
            <w:u w:val="single"/>
          </w:rPr>
          <w:t>https://culturarecreacionydeporte.gov.co/sites/default/files/2024-07/ficha_ebi-d_proyecto_de_inversion_registrado_7957_practicas_culturales_11062024.pdf</w:t>
        </w:r>
      </w:hyperlink>
    </w:p>
    <w:p w:rsidR="00BD38A7" w:rsidRDefault="00BD38A7">
      <w:pPr>
        <w:spacing w:line="240" w:lineRule="auto"/>
        <w:rPr>
          <w:sz w:val="20"/>
          <w:szCs w:val="20"/>
        </w:rPr>
      </w:pPr>
    </w:p>
  </w:footnote>
  <w:footnote w:id="10">
    <w:p w:rsidR="00BD38A7" w:rsidRDefault="00C44909">
      <w:pPr>
        <w:spacing w:line="240" w:lineRule="auto"/>
        <w:rPr>
          <w:sz w:val="20"/>
          <w:szCs w:val="20"/>
        </w:rPr>
      </w:pPr>
      <w:r>
        <w:rPr>
          <w:vertAlign w:val="superscript"/>
        </w:rPr>
        <w:footnoteRef/>
      </w:r>
      <w:r>
        <w:rPr>
          <w:sz w:val="20"/>
          <w:szCs w:val="20"/>
        </w:rPr>
        <w:t xml:space="preserve"> Secretaría de Planeación - SEGPLAN. (2024). Ficha de Estadística Básica de Inversión Distrital EBI-D - Proyecto de Inversión 8150. </w:t>
      </w:r>
      <w:hyperlink r:id="rId10">
        <w:r>
          <w:rPr>
            <w:color w:val="1155CC"/>
            <w:sz w:val="20"/>
            <w:szCs w:val="20"/>
            <w:u w:val="single"/>
          </w:rPr>
          <w:t>https://idpc.gov.co/Transparencia/Presupuesto/2024/08/8150_2024110010228_EBI-D_PI_CONSOLIDACION_DE_ESTRATEGIAS_Y_MECANISMOS.pdf</w:t>
        </w:r>
      </w:hyperlink>
      <w:r>
        <w:rPr>
          <w:sz w:val="20"/>
          <w:szCs w:val="20"/>
        </w:rPr>
        <w:t xml:space="preserve"> </w:t>
      </w:r>
    </w:p>
    <w:p w:rsidR="00BD38A7" w:rsidRDefault="00BD38A7">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E68" w:rsidRDefault="00C53E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1"/>
      <w:tblW w:w="9409" w:type="dxa"/>
      <w:jc w:val="center"/>
      <w:tblInd w:w="0" w:type="dxa"/>
      <w:tblLayout w:type="fixed"/>
      <w:tblLook w:val="0000" w:firstRow="0" w:lastRow="0" w:firstColumn="0" w:lastColumn="0" w:noHBand="0" w:noVBand="0"/>
    </w:tblPr>
    <w:tblGrid>
      <w:gridCol w:w="2361"/>
      <w:gridCol w:w="4955"/>
      <w:gridCol w:w="2093"/>
    </w:tblGrid>
    <w:tr w:rsidR="00BD38A7">
      <w:trPr>
        <w:trHeight w:val="557"/>
        <w:jc w:val="center"/>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rsidR="00BD38A7" w:rsidRDefault="00BD38A7">
          <w:pPr>
            <w:spacing w:line="240" w:lineRule="auto"/>
            <w:rPr>
              <w:sz w:val="16"/>
              <w:szCs w:val="16"/>
            </w:rPr>
          </w:pPr>
        </w:p>
        <w:p w:rsidR="00BD38A7" w:rsidRDefault="00C44909">
          <w:pPr>
            <w:spacing w:line="240" w:lineRule="auto"/>
            <w:jc w:val="center"/>
            <w:rPr>
              <w:sz w:val="16"/>
              <w:szCs w:val="16"/>
            </w:rPr>
          </w:pPr>
          <w:r>
            <w:rPr>
              <w:noProof/>
              <w:sz w:val="24"/>
              <w:szCs w:val="24"/>
              <w:lang w:val="es-CO"/>
            </w:rPr>
            <w:drawing>
              <wp:inline distT="0" distB="0" distL="0" distR="0">
                <wp:extent cx="419100" cy="504825"/>
                <wp:effectExtent l="0" t="0" r="0" b="0"/>
                <wp:docPr id="7" name="image5.png" descr="200px-Bogota_(escudo)_svg"/>
                <wp:cNvGraphicFramePr/>
                <a:graphic xmlns:a="http://schemas.openxmlformats.org/drawingml/2006/main">
                  <a:graphicData uri="http://schemas.openxmlformats.org/drawingml/2006/picture">
                    <pic:pic xmlns:pic="http://schemas.openxmlformats.org/drawingml/2006/picture">
                      <pic:nvPicPr>
                        <pic:cNvPr id="0" name="image5.png" descr="200px-Bogota_(escudo)_svg"/>
                        <pic:cNvPicPr preferRelativeResize="0"/>
                      </pic:nvPicPr>
                      <pic:blipFill>
                        <a:blip r:embed="rId1"/>
                        <a:srcRect/>
                        <a:stretch>
                          <a:fillRect/>
                        </a:stretch>
                      </pic:blipFill>
                      <pic:spPr>
                        <a:xfrm>
                          <a:off x="0" y="0"/>
                          <a:ext cx="419100" cy="504825"/>
                        </a:xfrm>
                        <a:prstGeom prst="rect">
                          <a:avLst/>
                        </a:prstGeom>
                        <a:ln/>
                      </pic:spPr>
                    </pic:pic>
                  </a:graphicData>
                </a:graphic>
              </wp:inline>
            </w:drawing>
          </w:r>
        </w:p>
        <w:p w:rsidR="00BD38A7" w:rsidRDefault="00BD38A7">
          <w:pPr>
            <w:spacing w:line="240" w:lineRule="auto"/>
            <w:rPr>
              <w:sz w:val="16"/>
              <w:szCs w:val="16"/>
            </w:rPr>
          </w:pPr>
        </w:p>
        <w:p w:rsidR="00BD38A7" w:rsidRDefault="00C44909">
          <w:pPr>
            <w:spacing w:line="240" w:lineRule="auto"/>
            <w:jc w:val="center"/>
            <w:rPr>
              <w:sz w:val="16"/>
              <w:szCs w:val="16"/>
            </w:rPr>
          </w:pPr>
          <w:r>
            <w:rPr>
              <w:sz w:val="16"/>
              <w:szCs w:val="16"/>
            </w:rPr>
            <w:t>CONCEJO DE BOGOTÁ D.C.</w:t>
          </w:r>
        </w:p>
      </w:tc>
      <w:tc>
        <w:tcPr>
          <w:tcW w:w="4955" w:type="dxa"/>
          <w:tcBorders>
            <w:top w:val="single" w:sz="4" w:space="0" w:color="000000"/>
            <w:left w:val="single" w:sz="4" w:space="0" w:color="000000"/>
            <w:bottom w:val="single" w:sz="4" w:space="0" w:color="000000"/>
            <w:right w:val="single" w:sz="4" w:space="0" w:color="000000"/>
          </w:tcBorders>
          <w:vAlign w:val="center"/>
        </w:tcPr>
        <w:p w:rsidR="00BD38A7" w:rsidRDefault="00C44909">
          <w:pPr>
            <w:spacing w:line="240" w:lineRule="auto"/>
            <w:jc w:val="center"/>
            <w:rPr>
              <w:sz w:val="18"/>
              <w:szCs w:val="18"/>
            </w:rPr>
          </w:pPr>
          <w:r>
            <w:rPr>
              <w:sz w:val="18"/>
              <w:szCs w:val="18"/>
            </w:rPr>
            <w:t>PROCESO GESTIÓN NORMATIVA</w:t>
          </w:r>
        </w:p>
      </w:tc>
      <w:tc>
        <w:tcPr>
          <w:tcW w:w="2093" w:type="dxa"/>
          <w:tcBorders>
            <w:top w:val="single" w:sz="4" w:space="0" w:color="000000"/>
            <w:left w:val="nil"/>
            <w:bottom w:val="single" w:sz="4" w:space="0" w:color="000000"/>
            <w:right w:val="single" w:sz="4" w:space="0" w:color="000000"/>
          </w:tcBorders>
          <w:vAlign w:val="center"/>
        </w:tcPr>
        <w:p w:rsidR="00BD38A7" w:rsidRDefault="00C44909">
          <w:pPr>
            <w:spacing w:line="240" w:lineRule="auto"/>
            <w:rPr>
              <w:sz w:val="16"/>
              <w:szCs w:val="16"/>
            </w:rPr>
          </w:pPr>
          <w:r>
            <w:rPr>
              <w:sz w:val="16"/>
              <w:szCs w:val="16"/>
            </w:rPr>
            <w:t>CÓDIGO</w:t>
          </w:r>
          <w:r>
            <w:rPr>
              <w:color w:val="3366FF"/>
              <w:sz w:val="16"/>
              <w:szCs w:val="16"/>
            </w:rPr>
            <w:t xml:space="preserve">: </w:t>
          </w:r>
          <w:r w:rsidR="00A57D10">
            <w:rPr>
              <w:sz w:val="16"/>
              <w:szCs w:val="16"/>
            </w:rPr>
            <w:t>GNV-FO-001</w:t>
          </w:r>
        </w:p>
      </w:tc>
    </w:tr>
    <w:tr w:rsidR="00BD38A7">
      <w:trPr>
        <w:trHeight w:val="323"/>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rsidR="00BD38A7" w:rsidRDefault="00BD38A7">
          <w:pPr>
            <w:widowControl w:val="0"/>
            <w:rPr>
              <w:sz w:val="16"/>
              <w:szCs w:val="16"/>
            </w:rPr>
          </w:pPr>
        </w:p>
      </w:tc>
      <w:tc>
        <w:tcPr>
          <w:tcW w:w="4955" w:type="dxa"/>
          <w:vMerge w:val="restart"/>
          <w:tcBorders>
            <w:top w:val="single" w:sz="4" w:space="0" w:color="000000"/>
            <w:left w:val="single" w:sz="4" w:space="0" w:color="000000"/>
            <w:right w:val="single" w:sz="4" w:space="0" w:color="000000"/>
          </w:tcBorders>
          <w:vAlign w:val="center"/>
        </w:tcPr>
        <w:p w:rsidR="00BD38A7" w:rsidRDefault="00C44909">
          <w:pPr>
            <w:spacing w:line="240" w:lineRule="auto"/>
            <w:jc w:val="center"/>
            <w:rPr>
              <w:sz w:val="20"/>
              <w:szCs w:val="20"/>
            </w:rPr>
          </w:pPr>
          <w:r>
            <w:rPr>
              <w:sz w:val="20"/>
              <w:szCs w:val="20"/>
            </w:rPr>
            <w:t>PRESENTACIÓN PROYECTOS DE ACUERDO</w:t>
          </w:r>
        </w:p>
      </w:tc>
      <w:tc>
        <w:tcPr>
          <w:tcW w:w="2093" w:type="dxa"/>
          <w:tcBorders>
            <w:top w:val="single" w:sz="4" w:space="0" w:color="000000"/>
            <w:left w:val="nil"/>
            <w:bottom w:val="single" w:sz="4" w:space="0" w:color="000000"/>
            <w:right w:val="single" w:sz="4" w:space="0" w:color="000000"/>
          </w:tcBorders>
          <w:vAlign w:val="center"/>
        </w:tcPr>
        <w:p w:rsidR="00BD38A7" w:rsidRDefault="00A57D10">
          <w:pPr>
            <w:spacing w:line="240" w:lineRule="auto"/>
            <w:rPr>
              <w:sz w:val="16"/>
              <w:szCs w:val="16"/>
            </w:rPr>
          </w:pPr>
          <w:r>
            <w:rPr>
              <w:sz w:val="16"/>
              <w:szCs w:val="16"/>
            </w:rPr>
            <w:t>VERSIÓN:    02</w:t>
          </w:r>
        </w:p>
      </w:tc>
    </w:tr>
    <w:tr w:rsidR="00BD38A7">
      <w:trPr>
        <w:trHeight w:val="330"/>
        <w:jc w:val="center"/>
      </w:trPr>
      <w:tc>
        <w:tcPr>
          <w:tcW w:w="2361" w:type="dxa"/>
          <w:vMerge/>
          <w:tcBorders>
            <w:top w:val="single" w:sz="4" w:space="0" w:color="000000"/>
            <w:left w:val="single" w:sz="4" w:space="0" w:color="000000"/>
            <w:bottom w:val="single" w:sz="4" w:space="0" w:color="000000"/>
            <w:right w:val="single" w:sz="4" w:space="0" w:color="000000"/>
          </w:tcBorders>
          <w:vAlign w:val="center"/>
        </w:tcPr>
        <w:p w:rsidR="00BD38A7" w:rsidRDefault="00BD38A7">
          <w:pPr>
            <w:widowControl w:val="0"/>
            <w:rPr>
              <w:sz w:val="16"/>
              <w:szCs w:val="16"/>
            </w:rPr>
          </w:pPr>
        </w:p>
      </w:tc>
      <w:tc>
        <w:tcPr>
          <w:tcW w:w="4955" w:type="dxa"/>
          <w:vMerge/>
          <w:tcBorders>
            <w:top w:val="single" w:sz="4" w:space="0" w:color="000000"/>
            <w:left w:val="single" w:sz="4" w:space="0" w:color="000000"/>
            <w:bottom w:val="single" w:sz="4" w:space="0" w:color="000000"/>
            <w:right w:val="single" w:sz="4" w:space="0" w:color="000000"/>
          </w:tcBorders>
          <w:vAlign w:val="center"/>
        </w:tcPr>
        <w:p w:rsidR="00BD38A7" w:rsidRDefault="00BD38A7">
          <w:pPr>
            <w:widowControl w:val="0"/>
            <w:rPr>
              <w:sz w:val="16"/>
              <w:szCs w:val="16"/>
            </w:rPr>
          </w:pPr>
        </w:p>
      </w:tc>
      <w:tc>
        <w:tcPr>
          <w:tcW w:w="2093" w:type="dxa"/>
          <w:tcBorders>
            <w:top w:val="single" w:sz="4" w:space="0" w:color="000000"/>
            <w:left w:val="nil"/>
            <w:bottom w:val="single" w:sz="4" w:space="0" w:color="000000"/>
            <w:right w:val="single" w:sz="4" w:space="0" w:color="000000"/>
          </w:tcBorders>
          <w:vAlign w:val="center"/>
        </w:tcPr>
        <w:p w:rsidR="00BD38A7" w:rsidRDefault="00C44909" w:rsidP="00A57D10">
          <w:pPr>
            <w:spacing w:line="240" w:lineRule="auto"/>
            <w:rPr>
              <w:sz w:val="16"/>
              <w:szCs w:val="16"/>
            </w:rPr>
          </w:pPr>
          <w:r>
            <w:rPr>
              <w:sz w:val="16"/>
              <w:szCs w:val="16"/>
            </w:rPr>
            <w:t xml:space="preserve">FECHA: </w:t>
          </w:r>
          <w:r w:rsidR="00A57D10">
            <w:rPr>
              <w:sz w:val="16"/>
              <w:szCs w:val="16"/>
            </w:rPr>
            <w:t>14-Nov-2019</w:t>
          </w:r>
        </w:p>
      </w:tc>
    </w:tr>
  </w:tbl>
  <w:p w:rsidR="00BD38A7" w:rsidRDefault="00BD38A7">
    <w:pPr>
      <w:tabs>
        <w:tab w:val="center" w:pos="4419"/>
        <w:tab w:val="right" w:pos="8838"/>
      </w:tabs>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8A7" w:rsidRDefault="00C44909">
    <w:pPr>
      <w:tabs>
        <w:tab w:val="center" w:pos="4419"/>
        <w:tab w:val="right" w:pos="8838"/>
      </w:tabs>
      <w:spacing w:line="240" w:lineRule="auto"/>
      <w:jc w:val="center"/>
    </w:pPr>
    <w:r>
      <w:rPr>
        <w:rFonts w:ascii="Calibri" w:eastAsia="Calibri" w:hAnsi="Calibri" w:cs="Calibri"/>
        <w:noProof/>
        <w:sz w:val="18"/>
        <w:szCs w:val="18"/>
        <w:lang w:val="es-CO"/>
      </w:rPr>
      <w:drawing>
        <wp:inline distT="0" distB="0" distL="0" distR="0">
          <wp:extent cx="1080000" cy="1105920"/>
          <wp:effectExtent l="0" t="0" r="0" b="0"/>
          <wp:docPr id="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080000" cy="11059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B7307"/>
    <w:multiLevelType w:val="multilevel"/>
    <w:tmpl w:val="50681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0F1235"/>
    <w:multiLevelType w:val="multilevel"/>
    <w:tmpl w:val="4D2048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24464785"/>
    <w:multiLevelType w:val="multilevel"/>
    <w:tmpl w:val="1C346A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E715D1A"/>
    <w:multiLevelType w:val="multilevel"/>
    <w:tmpl w:val="E0D6F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8C376E"/>
    <w:multiLevelType w:val="multilevel"/>
    <w:tmpl w:val="7982E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F93FB6"/>
    <w:multiLevelType w:val="multilevel"/>
    <w:tmpl w:val="DF10EB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9E70FE3"/>
    <w:multiLevelType w:val="multilevel"/>
    <w:tmpl w:val="309662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E0727EB"/>
    <w:multiLevelType w:val="multilevel"/>
    <w:tmpl w:val="2CA6280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7"/>
  </w:num>
  <w:num w:numId="3">
    <w:abstractNumId w:val="3"/>
  </w:num>
  <w:num w:numId="4">
    <w:abstractNumId w:val="6"/>
  </w:num>
  <w:num w:numId="5">
    <w:abstractNumId w:val="0"/>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8A7"/>
    <w:rsid w:val="00094213"/>
    <w:rsid w:val="0023600E"/>
    <w:rsid w:val="00251E9A"/>
    <w:rsid w:val="00533868"/>
    <w:rsid w:val="0056540F"/>
    <w:rsid w:val="00A57D10"/>
    <w:rsid w:val="00BD38A7"/>
    <w:rsid w:val="00C44909"/>
    <w:rsid w:val="00C53E68"/>
    <w:rsid w:val="00E00C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0251A-4231-4888-8671-0B91E131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70" w:type="dxa"/>
        <w:bottom w:w="100" w:type="dxa"/>
        <w:right w:w="70" w:type="dxa"/>
      </w:tblCellMar>
    </w:tblPr>
  </w:style>
  <w:style w:type="paragraph" w:styleId="Encabezado">
    <w:name w:val="header"/>
    <w:basedOn w:val="Normal"/>
    <w:link w:val="EncabezadoCar"/>
    <w:uiPriority w:val="99"/>
    <w:unhideWhenUsed/>
    <w:rsid w:val="00A57D10"/>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A57D10"/>
  </w:style>
  <w:style w:type="paragraph" w:styleId="Piedepgina">
    <w:name w:val="footer"/>
    <w:basedOn w:val="Normal"/>
    <w:link w:val="PiedepginaCar"/>
    <w:uiPriority w:val="99"/>
    <w:unhideWhenUsed/>
    <w:rsid w:val="00A57D10"/>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A57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archivobogota.secretariageneral.gov.co/content/historia-bogota" TargetMode="External"/><Relationship Id="rId3" Type="http://schemas.openxmlformats.org/officeDocument/2006/relationships/hyperlink" Target="https://oigamirelea.com/sobre-nosotros/" TargetMode="External"/><Relationship Id="rId7" Type="http://schemas.openxmlformats.org/officeDocument/2006/relationships/hyperlink" Target="https://www.culturarecreacionydeporte.gov.co/sites/default/files/2023-12/informe_de_diagnostico_sector_crd._v.2_03-11-2023.docx" TargetMode="External"/><Relationship Id="rId2" Type="http://schemas.openxmlformats.org/officeDocument/2006/relationships/hyperlink" Target="https://www.festivalinternacionaldehistoria.com/wp-content/uploads/2022/08/programacion-festival-historia.pdf" TargetMode="External"/><Relationship Id="rId1" Type="http://schemas.openxmlformats.org/officeDocument/2006/relationships/hyperlink" Target="https://www.festivalinternacionaldehistoria.com/primer-festival-internacional-de-historia/" TargetMode="External"/><Relationship Id="rId6" Type="http://schemas.openxmlformats.org/officeDocument/2006/relationships/hyperlink" Target="https://www.sdp.gov.co/sites/default/files/informe_de_avance_ods_al_ii_semestre_2022_0.pdf" TargetMode="External"/><Relationship Id="rId5" Type="http://schemas.openxmlformats.org/officeDocument/2006/relationships/hyperlink" Target="https://www.canalcapital.gov.co/cultura/festival-gabo-2024-historia" TargetMode="External"/><Relationship Id="rId10" Type="http://schemas.openxmlformats.org/officeDocument/2006/relationships/hyperlink" Target="https://idpc.gov.co/Transparencia/Presupuesto/2024/08/8150_2024110010228_EBI-D_PI_CONSOLIDACION_DE_ESTRATEGIAS_Y_MECANISMOS.pdf" TargetMode="External"/><Relationship Id="rId4" Type="http://schemas.openxmlformats.org/officeDocument/2006/relationships/hyperlink" Target="https://fundaciongabo.org/es/etica-periodistica/noticias/12o-festival-gabo-eventos-sobre-etica-periodistica-y-desinformacion-que" TargetMode="External"/><Relationship Id="rId9" Type="http://schemas.openxmlformats.org/officeDocument/2006/relationships/hyperlink" Target="https://culturarecreacionydeporte.gov.co/sites/default/files/2024-07/ficha_ebi-d_proyecto_de_inversion_registrado_7957_practicas_culturales_11062024.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5377</Words>
  <Characters>29575</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OSCAR JAIME RAMÍREZ VAHOS</dc:creator>
  <cp:lastModifiedBy>GLORIA INES CELY LUNA</cp:lastModifiedBy>
  <cp:revision>2</cp:revision>
  <dcterms:created xsi:type="dcterms:W3CDTF">2025-01-24T20:04:00Z</dcterms:created>
  <dcterms:modified xsi:type="dcterms:W3CDTF">2025-01-24T20:04:00Z</dcterms:modified>
</cp:coreProperties>
</file>